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E5" w:rsidRPr="00017EF1" w:rsidRDefault="00C73A85" w:rsidP="00017EF1">
      <w:pPr>
        <w:pStyle w:val="NoSpacing"/>
        <w:jc w:val="center"/>
        <w:rPr>
          <w:rFonts w:ascii="Arial" w:hAnsi="Arial" w:cs="Arial"/>
          <w:b/>
          <w:iCs/>
          <w:sz w:val="32"/>
          <w:szCs w:val="32"/>
        </w:rPr>
      </w:pPr>
      <w:r w:rsidRPr="00017EF1">
        <w:rPr>
          <w:rFonts w:ascii="Arial" w:hAnsi="Arial" w:cs="Arial"/>
          <w:b/>
          <w:sz w:val="32"/>
          <w:szCs w:val="32"/>
        </w:rPr>
        <w:t>S</w:t>
      </w:r>
      <w:r w:rsidR="00A92B86" w:rsidRPr="00017EF1">
        <w:rPr>
          <w:rFonts w:ascii="Arial" w:hAnsi="Arial" w:cs="Arial"/>
          <w:b/>
          <w:sz w:val="32"/>
          <w:szCs w:val="32"/>
        </w:rPr>
        <w:t xml:space="preserve">intering </w:t>
      </w:r>
      <w:r w:rsidR="00CD3DAE" w:rsidRPr="00017EF1">
        <w:rPr>
          <w:rFonts w:ascii="Arial" w:hAnsi="Arial" w:cs="Arial"/>
          <w:b/>
          <w:sz w:val="32"/>
          <w:szCs w:val="32"/>
        </w:rPr>
        <w:t>T</w:t>
      </w:r>
      <w:r w:rsidR="00A92B86" w:rsidRPr="00017EF1">
        <w:rPr>
          <w:rFonts w:ascii="Arial" w:hAnsi="Arial" w:cs="Arial"/>
          <w:b/>
          <w:sz w:val="32"/>
          <w:szCs w:val="32"/>
        </w:rPr>
        <w:t xml:space="preserve">emperature effect on </w:t>
      </w:r>
      <w:proofErr w:type="spellStart"/>
      <w:r w:rsidR="001129E5" w:rsidRPr="00017EF1">
        <w:rPr>
          <w:rFonts w:ascii="Arial" w:hAnsi="Arial" w:cs="Arial"/>
          <w:b/>
          <w:iCs/>
          <w:sz w:val="32"/>
          <w:szCs w:val="32"/>
        </w:rPr>
        <w:t>CuO</w:t>
      </w:r>
      <w:proofErr w:type="spellEnd"/>
      <w:r w:rsidR="001129E5" w:rsidRPr="00017EF1">
        <w:rPr>
          <w:rFonts w:ascii="Arial" w:hAnsi="Arial" w:cs="Arial"/>
          <w:b/>
          <w:iCs/>
          <w:sz w:val="32"/>
          <w:szCs w:val="32"/>
        </w:rPr>
        <w:t>/SrTiO</w:t>
      </w:r>
      <w:r w:rsidR="001129E5" w:rsidRPr="00017EF1">
        <w:rPr>
          <w:rFonts w:ascii="Arial" w:hAnsi="Arial" w:cs="Arial"/>
          <w:b/>
          <w:iCs/>
          <w:sz w:val="32"/>
          <w:szCs w:val="32"/>
          <w:vertAlign w:val="subscript"/>
        </w:rPr>
        <w:t>3</w:t>
      </w:r>
      <w:r w:rsidR="001129E5" w:rsidRPr="00017EF1">
        <w:rPr>
          <w:rFonts w:ascii="Arial" w:hAnsi="Arial" w:cs="Arial"/>
          <w:b/>
          <w:iCs/>
          <w:sz w:val="32"/>
          <w:szCs w:val="32"/>
        </w:rPr>
        <w:t xml:space="preserve"> Composites</w:t>
      </w:r>
    </w:p>
    <w:p w:rsidR="004F4E2B" w:rsidRDefault="001129E5" w:rsidP="00017EF1">
      <w:pPr>
        <w:pStyle w:val="NoSpacing"/>
        <w:jc w:val="center"/>
        <w:rPr>
          <w:rFonts w:ascii="Arial" w:hAnsi="Arial" w:cs="Arial"/>
          <w:b/>
          <w:iCs/>
          <w:sz w:val="32"/>
          <w:szCs w:val="32"/>
        </w:rPr>
      </w:pPr>
      <w:proofErr w:type="gramStart"/>
      <w:r w:rsidRPr="00017EF1">
        <w:rPr>
          <w:rFonts w:ascii="Arial" w:hAnsi="Arial" w:cs="Arial"/>
          <w:b/>
          <w:iCs/>
          <w:sz w:val="32"/>
          <w:szCs w:val="32"/>
        </w:rPr>
        <w:t>in</w:t>
      </w:r>
      <w:proofErr w:type="gramEnd"/>
      <w:r w:rsidRPr="00017EF1">
        <w:rPr>
          <w:rFonts w:ascii="Arial" w:hAnsi="Arial" w:cs="Arial"/>
          <w:b/>
          <w:iCs/>
          <w:sz w:val="32"/>
          <w:szCs w:val="32"/>
        </w:rPr>
        <w:t xml:space="preserve"> </w:t>
      </w:r>
      <w:proofErr w:type="spellStart"/>
      <w:r w:rsidRPr="00017EF1">
        <w:rPr>
          <w:rFonts w:ascii="Arial" w:hAnsi="Arial" w:cs="Arial"/>
          <w:b/>
          <w:iCs/>
          <w:sz w:val="32"/>
          <w:szCs w:val="32"/>
        </w:rPr>
        <w:t>Photoelectrochemical</w:t>
      </w:r>
      <w:proofErr w:type="spellEnd"/>
      <w:r w:rsidRPr="00017EF1">
        <w:rPr>
          <w:rFonts w:ascii="Arial" w:hAnsi="Arial" w:cs="Arial"/>
          <w:b/>
          <w:iCs/>
          <w:sz w:val="32"/>
          <w:szCs w:val="32"/>
        </w:rPr>
        <w:t xml:space="preserve"> Water Splitting </w:t>
      </w:r>
    </w:p>
    <w:p w:rsidR="00017EF1" w:rsidRPr="00017EF1" w:rsidRDefault="00017EF1" w:rsidP="00017EF1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C57D44" w:rsidRPr="00017EF1" w:rsidRDefault="00850589" w:rsidP="004F4E2B">
      <w:pPr>
        <w:pStyle w:val="NoSpacing"/>
        <w:jc w:val="center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017EF1">
        <w:rPr>
          <w:rFonts w:ascii="Arial" w:hAnsi="Arial" w:cs="Arial"/>
          <w:b/>
          <w:sz w:val="28"/>
          <w:szCs w:val="28"/>
          <w:u w:val="single"/>
        </w:rPr>
        <w:t>Surbhi</w:t>
      </w:r>
      <w:proofErr w:type="spellEnd"/>
      <w:r w:rsidRPr="00017EF1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017EF1">
        <w:rPr>
          <w:rFonts w:ascii="Arial" w:hAnsi="Arial" w:cs="Arial"/>
          <w:b/>
          <w:sz w:val="28"/>
          <w:szCs w:val="28"/>
          <w:u w:val="single"/>
        </w:rPr>
        <w:t>Choudhary</w:t>
      </w:r>
      <w:proofErr w:type="spellEnd"/>
      <w:r w:rsidR="00C57D44" w:rsidRPr="00017EF1">
        <w:rPr>
          <w:rFonts w:ascii="Arial" w:eastAsia="Times New Roman" w:hAnsi="Arial" w:cs="Arial"/>
          <w:b/>
          <w:sz w:val="28"/>
          <w:szCs w:val="28"/>
        </w:rPr>
        <w:t>*</w:t>
      </w:r>
    </w:p>
    <w:p w:rsidR="000E38A9" w:rsidRPr="00017EF1" w:rsidRDefault="000E38A9" w:rsidP="004F4E2B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017EF1">
        <w:rPr>
          <w:rFonts w:ascii="Arial" w:hAnsi="Arial" w:cs="Arial"/>
          <w:i/>
          <w:sz w:val="24"/>
          <w:szCs w:val="24"/>
        </w:rPr>
        <w:t>Department of Chemistry</w:t>
      </w:r>
      <w:r w:rsidR="00CD3DAE" w:rsidRPr="00017EF1">
        <w:rPr>
          <w:rFonts w:ascii="Arial" w:hAnsi="Arial" w:cs="Arial"/>
          <w:i/>
          <w:sz w:val="24"/>
          <w:szCs w:val="24"/>
        </w:rPr>
        <w:t>, DPG Degree College</w:t>
      </w:r>
      <w:r w:rsidRPr="00017EF1">
        <w:rPr>
          <w:rFonts w:ascii="Arial" w:hAnsi="Arial" w:cs="Arial"/>
          <w:i/>
          <w:sz w:val="24"/>
          <w:szCs w:val="24"/>
        </w:rPr>
        <w:t>,</w:t>
      </w:r>
      <w:r w:rsidR="004F4E2B" w:rsidRPr="00017EF1">
        <w:rPr>
          <w:rFonts w:ascii="Arial" w:hAnsi="Arial" w:cs="Arial"/>
          <w:i/>
          <w:sz w:val="24"/>
          <w:szCs w:val="24"/>
        </w:rPr>
        <w:t xml:space="preserve"> </w:t>
      </w:r>
      <w:r w:rsidR="00CD3DAE" w:rsidRPr="00017EF1">
        <w:rPr>
          <w:rFonts w:ascii="Arial" w:hAnsi="Arial" w:cs="Arial"/>
          <w:i/>
          <w:sz w:val="24"/>
          <w:szCs w:val="24"/>
        </w:rPr>
        <w:t>Gurugram</w:t>
      </w:r>
      <w:r w:rsidRPr="00017EF1">
        <w:rPr>
          <w:rFonts w:ascii="Arial" w:hAnsi="Arial" w:cs="Arial"/>
          <w:i/>
          <w:sz w:val="24"/>
          <w:szCs w:val="24"/>
        </w:rPr>
        <w:t>-</w:t>
      </w:r>
      <w:r w:rsidR="00CD3DAE" w:rsidRPr="00017EF1">
        <w:rPr>
          <w:rFonts w:ascii="Arial" w:hAnsi="Arial" w:cs="Arial"/>
          <w:i/>
          <w:sz w:val="24"/>
          <w:szCs w:val="24"/>
        </w:rPr>
        <w:t>12</w:t>
      </w:r>
      <w:r w:rsidR="004F4E2B" w:rsidRPr="00017EF1">
        <w:rPr>
          <w:rFonts w:ascii="Arial" w:hAnsi="Arial" w:cs="Arial"/>
          <w:i/>
          <w:sz w:val="24"/>
          <w:szCs w:val="24"/>
        </w:rPr>
        <w:t>2</w:t>
      </w:r>
      <w:r w:rsidR="00CD3DAE" w:rsidRPr="00017EF1">
        <w:rPr>
          <w:rFonts w:ascii="Arial" w:hAnsi="Arial" w:cs="Arial"/>
          <w:i/>
          <w:sz w:val="24"/>
          <w:szCs w:val="24"/>
        </w:rPr>
        <w:t>0</w:t>
      </w:r>
      <w:r w:rsidR="004F4E2B" w:rsidRPr="00017EF1">
        <w:rPr>
          <w:rFonts w:ascii="Arial" w:hAnsi="Arial" w:cs="Arial"/>
          <w:i/>
          <w:sz w:val="24"/>
          <w:szCs w:val="24"/>
        </w:rPr>
        <w:t>0</w:t>
      </w:r>
      <w:r w:rsidR="00CD3DAE" w:rsidRPr="00017EF1">
        <w:rPr>
          <w:rFonts w:ascii="Arial" w:hAnsi="Arial" w:cs="Arial"/>
          <w:i/>
          <w:sz w:val="24"/>
          <w:szCs w:val="24"/>
        </w:rPr>
        <w:t>1</w:t>
      </w:r>
      <w:r w:rsidRPr="00017EF1">
        <w:rPr>
          <w:rFonts w:ascii="Arial" w:hAnsi="Arial" w:cs="Arial"/>
          <w:i/>
          <w:sz w:val="24"/>
          <w:szCs w:val="24"/>
        </w:rPr>
        <w:t xml:space="preserve"> (India)</w:t>
      </w:r>
    </w:p>
    <w:p w:rsidR="00017EF1" w:rsidRPr="00017EF1" w:rsidRDefault="00017EF1" w:rsidP="004F4E2B">
      <w:pPr>
        <w:pStyle w:val="NoSpacing"/>
        <w:jc w:val="center"/>
        <w:rPr>
          <w:rFonts w:ascii="Arial" w:hAnsi="Arial" w:cs="Arial"/>
        </w:rPr>
      </w:pPr>
    </w:p>
    <w:p w:rsidR="004F4E2B" w:rsidRPr="00017EF1" w:rsidRDefault="004F4E2B" w:rsidP="004F4E2B">
      <w:pPr>
        <w:pStyle w:val="NoSpacing"/>
        <w:jc w:val="center"/>
        <w:rPr>
          <w:rFonts w:ascii="Arial" w:hAnsi="Arial" w:cs="Arial"/>
          <w:i/>
          <w:sz w:val="20"/>
          <w:szCs w:val="20"/>
        </w:rPr>
      </w:pPr>
      <w:r w:rsidRPr="00017EF1">
        <w:rPr>
          <w:rFonts w:ascii="Arial" w:hAnsi="Arial" w:cs="Arial"/>
          <w:sz w:val="20"/>
          <w:szCs w:val="20"/>
        </w:rPr>
        <w:t xml:space="preserve">Email: </w:t>
      </w:r>
      <w:hyperlink r:id="rId4" w:history="1">
        <w:r w:rsidRPr="00017EF1">
          <w:rPr>
            <w:rStyle w:val="Hyperlink"/>
            <w:rFonts w:ascii="Arial" w:hAnsi="Arial" w:cs="Arial"/>
            <w:sz w:val="20"/>
            <w:szCs w:val="20"/>
          </w:rPr>
          <w:t>drsurbhichoudhary@gmail.com</w:t>
        </w:r>
      </w:hyperlink>
    </w:p>
    <w:p w:rsidR="000E38A9" w:rsidRPr="004F4E2B" w:rsidRDefault="000E38A9" w:rsidP="004F4E2B">
      <w:pPr>
        <w:pStyle w:val="NoSpacing"/>
        <w:jc w:val="center"/>
        <w:rPr>
          <w:sz w:val="24"/>
          <w:szCs w:val="24"/>
        </w:rPr>
      </w:pPr>
    </w:p>
    <w:p w:rsidR="00FA2D34" w:rsidRPr="00017EF1" w:rsidRDefault="00CC663B" w:rsidP="004F4E2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17EF1">
        <w:rPr>
          <w:rFonts w:ascii="Arial" w:hAnsi="Arial" w:cs="Arial"/>
          <w:sz w:val="24"/>
          <w:szCs w:val="24"/>
        </w:rPr>
        <w:t xml:space="preserve">As observed earlier by various researchers, composites of two semiconductors of varying </w:t>
      </w:r>
      <w:proofErr w:type="spellStart"/>
      <w:r w:rsidRPr="00017EF1">
        <w:rPr>
          <w:rFonts w:ascii="Arial" w:hAnsi="Arial" w:cs="Arial"/>
          <w:sz w:val="24"/>
          <w:szCs w:val="24"/>
        </w:rPr>
        <w:t>bandgap</w:t>
      </w:r>
      <w:proofErr w:type="spellEnd"/>
      <w:r w:rsidRPr="00017EF1">
        <w:rPr>
          <w:rFonts w:ascii="Arial" w:hAnsi="Arial" w:cs="Arial"/>
          <w:sz w:val="24"/>
          <w:szCs w:val="24"/>
        </w:rPr>
        <w:t xml:space="preserve"> </w:t>
      </w:r>
      <w:r w:rsidR="004C040A" w:rsidRPr="00017EF1">
        <w:rPr>
          <w:rFonts w:ascii="Arial" w:hAnsi="Arial" w:cs="Arial"/>
          <w:sz w:val="24"/>
          <w:szCs w:val="24"/>
          <w:lang w:val="en-IN"/>
        </w:rPr>
        <w:t xml:space="preserve">possessing different energy levels </w:t>
      </w:r>
      <w:r w:rsidR="004C040A" w:rsidRPr="00017EF1">
        <w:rPr>
          <w:rFonts w:ascii="Arial" w:hAnsi="Arial" w:cs="Arial"/>
          <w:sz w:val="24"/>
          <w:szCs w:val="24"/>
        </w:rPr>
        <w:t xml:space="preserve">for their corresponding </w:t>
      </w:r>
      <w:r w:rsidR="004C040A" w:rsidRPr="00017EF1">
        <w:rPr>
          <w:rFonts w:ascii="Arial" w:hAnsi="Arial" w:cs="Arial"/>
          <w:sz w:val="24"/>
          <w:szCs w:val="24"/>
          <w:lang w:val="en-IN"/>
        </w:rPr>
        <w:t>conduction and valence band</w:t>
      </w:r>
      <w:r w:rsidR="004C040A" w:rsidRPr="00017EF1">
        <w:rPr>
          <w:rFonts w:ascii="Arial" w:hAnsi="Arial" w:cs="Arial"/>
          <w:sz w:val="24"/>
          <w:szCs w:val="24"/>
        </w:rPr>
        <w:t xml:space="preserve"> </w:t>
      </w:r>
      <w:r w:rsidRPr="00017EF1">
        <w:rPr>
          <w:rFonts w:ascii="Arial" w:hAnsi="Arial" w:cs="Arial"/>
          <w:sz w:val="24"/>
          <w:szCs w:val="24"/>
        </w:rPr>
        <w:t xml:space="preserve">was promising towards achieving significant </w:t>
      </w:r>
      <w:proofErr w:type="spellStart"/>
      <w:r w:rsidRPr="00017EF1">
        <w:rPr>
          <w:rFonts w:ascii="Arial" w:hAnsi="Arial" w:cs="Arial"/>
          <w:sz w:val="24"/>
          <w:szCs w:val="24"/>
        </w:rPr>
        <w:t>photoelectrochemical</w:t>
      </w:r>
      <w:proofErr w:type="spellEnd"/>
      <w:r w:rsidRPr="00017EF1">
        <w:rPr>
          <w:rFonts w:ascii="Arial" w:hAnsi="Arial" w:cs="Arial"/>
          <w:sz w:val="24"/>
          <w:szCs w:val="24"/>
        </w:rPr>
        <w:t xml:space="preserve"> activity.</w:t>
      </w:r>
      <w:r w:rsidR="004C040A" w:rsidRPr="00017EF1">
        <w:rPr>
          <w:rFonts w:ascii="Arial" w:hAnsi="Arial" w:cs="Arial"/>
          <w:sz w:val="24"/>
          <w:szCs w:val="24"/>
        </w:rPr>
        <w:t xml:space="preserve"> </w:t>
      </w:r>
      <w:r w:rsidR="00FA2D34" w:rsidRPr="00017EF1">
        <w:rPr>
          <w:rFonts w:ascii="Arial" w:hAnsi="Arial" w:cs="Arial"/>
          <w:sz w:val="24"/>
          <w:szCs w:val="24"/>
        </w:rPr>
        <w:t xml:space="preserve">The small band gap semiconductor is primarily responsible for visible light absorption and sensitizing the large band gap semiconductor through electron and/or </w:t>
      </w:r>
      <w:proofErr w:type="gramStart"/>
      <w:r w:rsidR="00FA2D34" w:rsidRPr="00017EF1">
        <w:rPr>
          <w:rFonts w:ascii="Arial" w:hAnsi="Arial" w:cs="Arial"/>
          <w:sz w:val="24"/>
          <w:szCs w:val="24"/>
        </w:rPr>
        <w:t>hole</w:t>
      </w:r>
      <w:proofErr w:type="gramEnd"/>
      <w:r w:rsidR="00FA2D34" w:rsidRPr="00017EF1">
        <w:rPr>
          <w:rFonts w:ascii="Arial" w:hAnsi="Arial" w:cs="Arial"/>
          <w:sz w:val="24"/>
          <w:szCs w:val="24"/>
        </w:rPr>
        <w:t xml:space="preserve"> injection. </w:t>
      </w:r>
      <w:r w:rsidR="004448AA" w:rsidRPr="00017EF1">
        <w:rPr>
          <w:rFonts w:ascii="Arial" w:hAnsi="Arial" w:cs="Arial"/>
          <w:sz w:val="24"/>
          <w:szCs w:val="24"/>
          <w:lang w:val="en-IN"/>
        </w:rPr>
        <w:t xml:space="preserve">The energy layers in the </w:t>
      </w:r>
      <w:r w:rsidR="00CD3DAE" w:rsidRPr="00017EF1">
        <w:rPr>
          <w:rFonts w:ascii="Arial" w:hAnsi="Arial" w:cs="Arial"/>
          <w:sz w:val="24"/>
          <w:szCs w:val="24"/>
          <w:lang w:val="en-IN"/>
        </w:rPr>
        <w:t>composites</w:t>
      </w:r>
      <w:r w:rsidR="004448AA" w:rsidRPr="00017EF1">
        <w:rPr>
          <w:rFonts w:ascii="Arial" w:hAnsi="Arial" w:cs="Arial"/>
          <w:sz w:val="24"/>
          <w:szCs w:val="24"/>
          <w:lang w:val="en-IN"/>
        </w:rPr>
        <w:t xml:space="preserve"> semiconductors can cover visible spectrum thereby offering synergistic effect</w:t>
      </w:r>
      <w:r w:rsidR="001E241B" w:rsidRPr="00017EF1">
        <w:rPr>
          <w:rFonts w:ascii="Arial" w:hAnsi="Arial" w:cs="Arial"/>
          <w:sz w:val="24"/>
          <w:szCs w:val="24"/>
          <w:lang w:val="en-IN"/>
        </w:rPr>
        <w:t>.</w:t>
      </w:r>
    </w:p>
    <w:p w:rsidR="001129E5" w:rsidRPr="00017EF1" w:rsidRDefault="00F15E52" w:rsidP="004F4E2B">
      <w:pPr>
        <w:pStyle w:val="NoSpacing"/>
        <w:jc w:val="both"/>
        <w:rPr>
          <w:rFonts w:ascii="Arial" w:hAnsi="Arial" w:cs="Arial"/>
          <w:sz w:val="24"/>
          <w:szCs w:val="24"/>
          <w:lang w:val="en-IN"/>
        </w:rPr>
      </w:pPr>
      <w:r w:rsidRPr="00017EF1">
        <w:rPr>
          <w:rFonts w:ascii="Arial" w:hAnsi="Arial" w:cs="Arial"/>
          <w:sz w:val="24"/>
          <w:szCs w:val="24"/>
          <w:lang w:val="en-IN"/>
        </w:rPr>
        <w:t xml:space="preserve"> </w:t>
      </w:r>
    </w:p>
    <w:p w:rsidR="000E6F5B" w:rsidRPr="00017EF1" w:rsidRDefault="000E6F5B" w:rsidP="004F4E2B">
      <w:pPr>
        <w:pStyle w:val="NoSpacing"/>
        <w:jc w:val="both"/>
        <w:rPr>
          <w:rFonts w:ascii="Arial" w:eastAsiaTheme="minorEastAsia" w:hAnsi="Arial" w:cs="Arial"/>
          <w:sz w:val="24"/>
          <w:szCs w:val="24"/>
          <w:lang w:eastAsia="en-IN"/>
        </w:rPr>
      </w:pPr>
      <w:r w:rsidRPr="00017EF1">
        <w:rPr>
          <w:rFonts w:ascii="Arial" w:hAnsi="Arial" w:cs="Arial"/>
          <w:iCs/>
          <w:sz w:val="24"/>
          <w:szCs w:val="24"/>
        </w:rPr>
        <w:t>P</w:t>
      </w:r>
      <w:r w:rsidR="00481813" w:rsidRPr="00017EF1">
        <w:rPr>
          <w:rFonts w:ascii="Arial" w:hAnsi="Arial" w:cs="Arial"/>
          <w:iCs/>
          <w:sz w:val="24"/>
          <w:szCs w:val="24"/>
        </w:rPr>
        <w:t>resent study</w:t>
      </w:r>
      <w:r w:rsidRPr="00017EF1">
        <w:rPr>
          <w:rFonts w:ascii="Arial" w:hAnsi="Arial" w:cs="Arial"/>
          <w:sz w:val="24"/>
          <w:szCs w:val="24"/>
        </w:rPr>
        <w:t xml:space="preserve"> shows the</w:t>
      </w:r>
      <w:r w:rsidR="00481813" w:rsidRPr="00017EF1">
        <w:rPr>
          <w:rFonts w:ascii="Arial" w:hAnsi="Arial" w:cs="Arial"/>
          <w:sz w:val="24"/>
          <w:szCs w:val="24"/>
        </w:rPr>
        <w:t xml:space="preserve"> </w:t>
      </w:r>
      <w:r w:rsidR="001129E5" w:rsidRPr="00017EF1">
        <w:rPr>
          <w:rFonts w:ascii="Arial" w:hAnsi="Arial" w:cs="Arial"/>
          <w:iCs/>
          <w:sz w:val="24"/>
          <w:szCs w:val="24"/>
        </w:rPr>
        <w:t xml:space="preserve">effect of various sintering temperatures on various thicknesses of </w:t>
      </w:r>
      <w:proofErr w:type="spellStart"/>
      <w:r w:rsidR="001129E5" w:rsidRPr="00017EF1">
        <w:rPr>
          <w:rFonts w:ascii="Arial" w:hAnsi="Arial" w:cs="Arial"/>
          <w:iCs/>
          <w:sz w:val="24"/>
          <w:szCs w:val="24"/>
        </w:rPr>
        <w:t>CuO</w:t>
      </w:r>
      <w:proofErr w:type="spellEnd"/>
      <w:r w:rsidR="001129E5" w:rsidRPr="00017EF1">
        <w:rPr>
          <w:rFonts w:ascii="Arial" w:hAnsi="Arial" w:cs="Arial"/>
          <w:iCs/>
          <w:sz w:val="24"/>
          <w:szCs w:val="24"/>
        </w:rPr>
        <w:t xml:space="preserve"> in </w:t>
      </w:r>
      <w:proofErr w:type="spellStart"/>
      <w:r w:rsidR="001129E5" w:rsidRPr="00017EF1">
        <w:rPr>
          <w:rFonts w:ascii="Arial" w:hAnsi="Arial" w:cs="Arial"/>
          <w:iCs/>
          <w:sz w:val="24"/>
          <w:szCs w:val="24"/>
        </w:rPr>
        <w:t>CuO</w:t>
      </w:r>
      <w:proofErr w:type="spellEnd"/>
      <w:r w:rsidR="001129E5" w:rsidRPr="00017EF1">
        <w:rPr>
          <w:rFonts w:ascii="Arial" w:hAnsi="Arial" w:cs="Arial"/>
          <w:iCs/>
          <w:sz w:val="24"/>
          <w:szCs w:val="24"/>
        </w:rPr>
        <w:t xml:space="preserve"> </w:t>
      </w:r>
      <w:r w:rsidR="001129E5" w:rsidRPr="00017EF1">
        <w:rPr>
          <w:rFonts w:ascii="Arial" w:eastAsia="Times New Roman" w:hAnsi="Arial" w:cs="Arial"/>
          <w:sz w:val="24"/>
          <w:szCs w:val="24"/>
        </w:rPr>
        <w:t>(1.7eV)</w:t>
      </w:r>
      <w:r w:rsidR="001129E5" w:rsidRPr="00017EF1">
        <w:rPr>
          <w:rFonts w:ascii="Arial" w:hAnsi="Arial" w:cs="Arial"/>
          <w:iCs/>
          <w:sz w:val="24"/>
          <w:szCs w:val="24"/>
        </w:rPr>
        <w:t>/SrTiO</w:t>
      </w:r>
      <w:r w:rsidR="001129E5" w:rsidRPr="00017EF1">
        <w:rPr>
          <w:rFonts w:ascii="Arial" w:hAnsi="Arial" w:cs="Arial"/>
          <w:iCs/>
          <w:sz w:val="24"/>
          <w:szCs w:val="24"/>
          <w:vertAlign w:val="subscript"/>
        </w:rPr>
        <w:t xml:space="preserve">3 </w:t>
      </w:r>
      <w:r w:rsidR="001129E5" w:rsidRPr="00017EF1">
        <w:rPr>
          <w:rFonts w:ascii="Arial" w:eastAsia="Times New Roman" w:hAnsi="Arial" w:cs="Arial"/>
          <w:sz w:val="24"/>
          <w:szCs w:val="24"/>
        </w:rPr>
        <w:t xml:space="preserve">(3.2 </w:t>
      </w:r>
      <w:proofErr w:type="spellStart"/>
      <w:r w:rsidR="001129E5" w:rsidRPr="00017EF1">
        <w:rPr>
          <w:rFonts w:ascii="Arial" w:eastAsia="Times New Roman" w:hAnsi="Arial" w:cs="Arial"/>
          <w:sz w:val="24"/>
          <w:szCs w:val="24"/>
        </w:rPr>
        <w:t>eV</w:t>
      </w:r>
      <w:proofErr w:type="spellEnd"/>
      <w:r w:rsidR="001129E5" w:rsidRPr="00017EF1">
        <w:rPr>
          <w:rFonts w:ascii="Arial" w:eastAsia="Times New Roman" w:hAnsi="Arial" w:cs="Arial"/>
          <w:sz w:val="24"/>
          <w:szCs w:val="24"/>
        </w:rPr>
        <w:t>)</w:t>
      </w:r>
      <w:r w:rsidR="001129E5" w:rsidRPr="00017EF1">
        <w:rPr>
          <w:rFonts w:ascii="Arial" w:hAnsi="Arial" w:cs="Arial"/>
          <w:iCs/>
          <w:sz w:val="24"/>
          <w:szCs w:val="24"/>
          <w:vertAlign w:val="subscript"/>
        </w:rPr>
        <w:t xml:space="preserve"> </w:t>
      </w:r>
      <w:r w:rsidR="001129E5" w:rsidRPr="00017EF1">
        <w:rPr>
          <w:rFonts w:ascii="Arial" w:hAnsi="Arial" w:cs="Arial"/>
          <w:iCs/>
          <w:sz w:val="24"/>
          <w:szCs w:val="24"/>
        </w:rPr>
        <w:t>composites with respect to PEC water splitting.</w:t>
      </w:r>
      <w:r w:rsidR="00A50D59" w:rsidRPr="00017EF1">
        <w:rPr>
          <w:rFonts w:ascii="Arial" w:eastAsia="Times New Roman" w:hAnsi="Arial" w:cs="Arial"/>
          <w:sz w:val="24"/>
          <w:szCs w:val="24"/>
        </w:rPr>
        <w:t xml:space="preserve"> </w:t>
      </w:r>
      <w:r w:rsidR="00AD7320" w:rsidRPr="00017EF1">
        <w:rPr>
          <w:rFonts w:ascii="Arial" w:eastAsia="Times New Roman" w:hAnsi="Arial" w:cs="Arial"/>
          <w:sz w:val="24"/>
          <w:szCs w:val="24"/>
        </w:rPr>
        <w:t>Prepared th</w:t>
      </w:r>
      <w:r w:rsidR="00483CE4" w:rsidRPr="00017EF1">
        <w:rPr>
          <w:rFonts w:ascii="Arial" w:eastAsia="Times New Roman" w:hAnsi="Arial" w:cs="Arial"/>
          <w:sz w:val="24"/>
          <w:szCs w:val="24"/>
        </w:rPr>
        <w:t>in films were characterized for</w:t>
      </w:r>
      <w:r w:rsidR="00850589" w:rsidRPr="00017EF1">
        <w:rPr>
          <w:rFonts w:ascii="Arial" w:eastAsia="Times New Roman" w:hAnsi="Arial" w:cs="Arial"/>
          <w:sz w:val="24"/>
          <w:szCs w:val="24"/>
        </w:rPr>
        <w:t>:</w:t>
      </w:r>
      <w:r w:rsidR="004C040A" w:rsidRPr="00017EF1">
        <w:rPr>
          <w:rFonts w:ascii="Arial" w:eastAsia="Times New Roman" w:hAnsi="Arial" w:cs="Arial"/>
          <w:sz w:val="24"/>
          <w:szCs w:val="24"/>
        </w:rPr>
        <w:t xml:space="preserve"> </w:t>
      </w:r>
      <w:r w:rsidR="00AD7320" w:rsidRPr="00017EF1">
        <w:rPr>
          <w:rFonts w:ascii="Arial" w:eastAsia="Times New Roman" w:hAnsi="Arial" w:cs="Arial"/>
          <w:sz w:val="24"/>
          <w:szCs w:val="24"/>
        </w:rPr>
        <w:t>(a) crystalline phase by XRD analysis, (b) band gap energy by spectrometric measurement</w:t>
      </w:r>
      <w:r w:rsidR="00FC5551" w:rsidRPr="00017EF1">
        <w:rPr>
          <w:rFonts w:ascii="Arial" w:eastAsia="Times New Roman" w:hAnsi="Arial" w:cs="Arial"/>
          <w:sz w:val="24"/>
          <w:szCs w:val="24"/>
        </w:rPr>
        <w:t xml:space="preserve"> </w:t>
      </w:r>
      <w:r w:rsidR="00AD7320" w:rsidRPr="00017EF1">
        <w:rPr>
          <w:rFonts w:ascii="Arial" w:eastAsia="Times New Roman" w:hAnsi="Arial" w:cs="Arial"/>
          <w:sz w:val="24"/>
          <w:szCs w:val="24"/>
        </w:rPr>
        <w:t xml:space="preserve">and (c) surface morphology by </w:t>
      </w:r>
      <w:r w:rsidR="00205F09" w:rsidRPr="00017EF1">
        <w:rPr>
          <w:rFonts w:ascii="Arial" w:eastAsia="Times New Roman" w:hAnsi="Arial" w:cs="Arial"/>
          <w:sz w:val="24"/>
          <w:szCs w:val="24"/>
        </w:rPr>
        <w:t xml:space="preserve">AFM and </w:t>
      </w:r>
      <w:r w:rsidR="00AD7320" w:rsidRPr="00017EF1">
        <w:rPr>
          <w:rFonts w:ascii="Arial" w:eastAsia="Times New Roman" w:hAnsi="Arial" w:cs="Arial"/>
          <w:sz w:val="24"/>
          <w:szCs w:val="24"/>
        </w:rPr>
        <w:t>SEM</w:t>
      </w:r>
      <w:r w:rsidR="00DF1F7E" w:rsidRPr="00017EF1">
        <w:rPr>
          <w:rFonts w:ascii="Arial" w:eastAsia="Times New Roman" w:hAnsi="Arial" w:cs="Arial"/>
          <w:sz w:val="24"/>
          <w:szCs w:val="24"/>
        </w:rPr>
        <w:t xml:space="preserve"> analysis. </w:t>
      </w:r>
      <w:r w:rsidR="00907C8C" w:rsidRPr="00017EF1">
        <w:rPr>
          <w:rFonts w:ascii="Arial" w:eastAsia="Times New Roman" w:hAnsi="Arial" w:cs="Arial"/>
          <w:sz w:val="24"/>
          <w:szCs w:val="24"/>
        </w:rPr>
        <w:t xml:space="preserve">Subsequently, </w:t>
      </w:r>
      <w:proofErr w:type="spellStart"/>
      <w:r w:rsidR="005C22A0" w:rsidRPr="00017EF1">
        <w:rPr>
          <w:rFonts w:ascii="Arial" w:eastAsia="Times New Roman" w:hAnsi="Arial" w:cs="Arial"/>
          <w:sz w:val="24"/>
          <w:szCs w:val="24"/>
        </w:rPr>
        <w:t>CuO</w:t>
      </w:r>
      <w:proofErr w:type="spellEnd"/>
      <w:r w:rsidR="004C040A" w:rsidRPr="00017EF1">
        <w:rPr>
          <w:rFonts w:ascii="Arial" w:eastAsia="Times New Roman" w:hAnsi="Arial" w:cs="Arial"/>
          <w:sz w:val="24"/>
          <w:szCs w:val="24"/>
        </w:rPr>
        <w:t>/SrTiO</w:t>
      </w:r>
      <w:r w:rsidR="004C040A" w:rsidRPr="00017EF1">
        <w:rPr>
          <w:rFonts w:ascii="Arial" w:eastAsia="Times New Roman" w:hAnsi="Arial" w:cs="Arial"/>
          <w:sz w:val="24"/>
          <w:szCs w:val="24"/>
          <w:vertAlign w:val="subscript"/>
        </w:rPr>
        <w:t>3</w:t>
      </w:r>
      <w:r w:rsidR="005C22A0" w:rsidRPr="00017EF1">
        <w:rPr>
          <w:rFonts w:ascii="Arial" w:eastAsia="Times New Roman" w:hAnsi="Arial" w:cs="Arial"/>
          <w:sz w:val="24"/>
          <w:szCs w:val="24"/>
        </w:rPr>
        <w:t xml:space="preserve"> </w:t>
      </w:r>
      <w:r w:rsidR="004C040A" w:rsidRPr="00017EF1">
        <w:rPr>
          <w:rFonts w:ascii="Arial" w:eastAsia="Times New Roman" w:hAnsi="Arial" w:cs="Arial"/>
          <w:sz w:val="24"/>
          <w:szCs w:val="24"/>
        </w:rPr>
        <w:t>composite</w:t>
      </w:r>
      <w:r w:rsidR="005C22A0" w:rsidRPr="00017EF1">
        <w:rPr>
          <w:rFonts w:ascii="Arial" w:eastAsia="Times New Roman" w:hAnsi="Arial" w:cs="Arial"/>
          <w:sz w:val="24"/>
          <w:szCs w:val="24"/>
        </w:rPr>
        <w:t xml:space="preserve"> w</w:t>
      </w:r>
      <w:r w:rsidR="00037641">
        <w:rPr>
          <w:rFonts w:ascii="Arial" w:eastAsia="Times New Roman" w:hAnsi="Arial" w:cs="Arial"/>
          <w:sz w:val="24"/>
          <w:szCs w:val="24"/>
        </w:rPr>
        <w:t>as</w:t>
      </w:r>
      <w:r w:rsidR="005C22A0" w:rsidRPr="00017EF1">
        <w:rPr>
          <w:rFonts w:ascii="Arial" w:eastAsia="Times New Roman" w:hAnsi="Arial" w:cs="Arial"/>
          <w:sz w:val="24"/>
          <w:szCs w:val="24"/>
        </w:rPr>
        <w:t xml:space="preserve"> used in a PEC cell as working elec</w:t>
      </w:r>
      <w:r w:rsidR="00DF1F7E" w:rsidRPr="00017EF1">
        <w:rPr>
          <w:rFonts w:ascii="Arial" w:eastAsia="Times New Roman" w:hAnsi="Arial" w:cs="Arial"/>
          <w:sz w:val="24"/>
          <w:szCs w:val="24"/>
        </w:rPr>
        <w:t>trode</w:t>
      </w:r>
      <w:r w:rsidR="00C73A85" w:rsidRPr="00017EF1">
        <w:rPr>
          <w:rFonts w:ascii="Arial" w:eastAsia="Times New Roman" w:hAnsi="Arial" w:cs="Arial"/>
          <w:sz w:val="24"/>
          <w:szCs w:val="24"/>
        </w:rPr>
        <w:t xml:space="preserve"> having</w:t>
      </w:r>
      <w:r w:rsidR="00DF1F7E" w:rsidRPr="00017EF1">
        <w:rPr>
          <w:rFonts w:ascii="Arial" w:eastAsia="Times New Roman" w:hAnsi="Arial" w:cs="Arial"/>
          <w:sz w:val="24"/>
          <w:szCs w:val="24"/>
        </w:rPr>
        <w:t xml:space="preserve"> </w:t>
      </w:r>
      <w:r w:rsidR="000B224D" w:rsidRPr="00017EF1">
        <w:rPr>
          <w:rFonts w:ascii="Arial" w:eastAsia="Times New Roman" w:hAnsi="Arial" w:cs="Arial"/>
          <w:sz w:val="24"/>
          <w:szCs w:val="24"/>
        </w:rPr>
        <w:t xml:space="preserve">platinum </w:t>
      </w:r>
      <w:r w:rsidR="00C73A85" w:rsidRPr="00017EF1">
        <w:rPr>
          <w:rFonts w:ascii="Arial" w:eastAsia="Times New Roman" w:hAnsi="Arial" w:cs="Arial"/>
          <w:sz w:val="24"/>
          <w:szCs w:val="24"/>
        </w:rPr>
        <w:t xml:space="preserve">and </w:t>
      </w:r>
      <w:r w:rsidR="00DF1F7E" w:rsidRPr="00017EF1">
        <w:rPr>
          <w:rFonts w:ascii="Arial" w:eastAsia="Times New Roman" w:hAnsi="Arial" w:cs="Arial"/>
          <w:sz w:val="24"/>
          <w:szCs w:val="24"/>
        </w:rPr>
        <w:t xml:space="preserve">saturated calomel as </w:t>
      </w:r>
      <w:r w:rsidR="00C73A85" w:rsidRPr="00017EF1">
        <w:rPr>
          <w:rFonts w:ascii="Arial" w:eastAsia="Times New Roman" w:hAnsi="Arial" w:cs="Arial"/>
          <w:sz w:val="24"/>
          <w:szCs w:val="24"/>
        </w:rPr>
        <w:t xml:space="preserve">counter and </w:t>
      </w:r>
      <w:r w:rsidR="00DF1F7E" w:rsidRPr="00017EF1">
        <w:rPr>
          <w:rFonts w:ascii="Arial" w:eastAsia="Times New Roman" w:hAnsi="Arial" w:cs="Arial"/>
          <w:sz w:val="24"/>
          <w:szCs w:val="24"/>
        </w:rPr>
        <w:t xml:space="preserve">reference electrode </w:t>
      </w:r>
      <w:r w:rsidR="00C73A85" w:rsidRPr="00017EF1">
        <w:rPr>
          <w:rFonts w:ascii="Arial" w:eastAsia="Times New Roman" w:hAnsi="Arial" w:cs="Arial"/>
          <w:sz w:val="24"/>
          <w:szCs w:val="24"/>
        </w:rPr>
        <w:t xml:space="preserve">respectively </w:t>
      </w:r>
      <w:r w:rsidR="00DF1F7E" w:rsidRPr="00017EF1">
        <w:rPr>
          <w:rFonts w:ascii="Arial" w:eastAsia="Times New Roman" w:hAnsi="Arial" w:cs="Arial"/>
          <w:sz w:val="24"/>
          <w:szCs w:val="24"/>
        </w:rPr>
        <w:t xml:space="preserve">and </w:t>
      </w:r>
      <w:r w:rsidR="001129E5" w:rsidRPr="00017EF1">
        <w:rPr>
          <w:rFonts w:ascii="Arial" w:eastAsia="Times New Roman" w:hAnsi="Arial" w:cs="Arial"/>
          <w:iCs/>
          <w:sz w:val="24"/>
          <w:szCs w:val="24"/>
        </w:rPr>
        <w:t>150 W Xenon lamp (Bentham)</w:t>
      </w:r>
      <w:r w:rsidR="00ED2C19" w:rsidRPr="00017EF1">
        <w:rPr>
          <w:rFonts w:ascii="Arial" w:eastAsia="Times New Roman" w:hAnsi="Arial" w:cs="Arial"/>
          <w:sz w:val="24"/>
          <w:szCs w:val="24"/>
        </w:rPr>
        <w:t xml:space="preserve"> as</w:t>
      </w:r>
      <w:r w:rsidR="00DF1F7E" w:rsidRPr="00017EF1">
        <w:rPr>
          <w:rFonts w:ascii="Arial" w:eastAsia="Times New Roman" w:hAnsi="Arial" w:cs="Arial"/>
          <w:sz w:val="24"/>
          <w:szCs w:val="24"/>
        </w:rPr>
        <w:t xml:space="preserve"> l</w:t>
      </w:r>
      <w:r w:rsidR="000B224D" w:rsidRPr="00017EF1">
        <w:rPr>
          <w:rFonts w:ascii="Arial" w:eastAsia="Times New Roman" w:hAnsi="Arial" w:cs="Arial"/>
          <w:sz w:val="24"/>
          <w:szCs w:val="24"/>
        </w:rPr>
        <w:t xml:space="preserve">ight </w:t>
      </w:r>
      <w:r w:rsidR="00ED2C19" w:rsidRPr="00017EF1">
        <w:rPr>
          <w:rFonts w:ascii="Arial" w:eastAsia="Times New Roman" w:hAnsi="Arial" w:cs="Arial"/>
          <w:sz w:val="24"/>
          <w:szCs w:val="24"/>
        </w:rPr>
        <w:t>s</w:t>
      </w:r>
      <w:r w:rsidR="000B224D" w:rsidRPr="00017EF1">
        <w:rPr>
          <w:rFonts w:ascii="Arial" w:eastAsia="Times New Roman" w:hAnsi="Arial" w:cs="Arial"/>
          <w:sz w:val="24"/>
          <w:szCs w:val="24"/>
        </w:rPr>
        <w:t>ource for illumination</w:t>
      </w:r>
      <w:r w:rsidR="00DF1F7E" w:rsidRPr="00017EF1">
        <w:rPr>
          <w:rFonts w:ascii="Arial" w:eastAsia="Times New Roman" w:hAnsi="Arial" w:cs="Arial"/>
          <w:sz w:val="24"/>
          <w:szCs w:val="24"/>
        </w:rPr>
        <w:t xml:space="preserve">. </w:t>
      </w:r>
      <w:r w:rsidR="000B224D" w:rsidRPr="00017EF1">
        <w:rPr>
          <w:rFonts w:ascii="Arial" w:hAnsi="Arial" w:cs="Arial"/>
          <w:color w:val="231F20"/>
          <w:sz w:val="24"/>
          <w:szCs w:val="24"/>
        </w:rPr>
        <w:t>M</w:t>
      </w:r>
      <w:r w:rsidR="006E17BF" w:rsidRPr="00017EF1">
        <w:rPr>
          <w:rFonts w:ascii="Arial" w:hAnsi="Arial" w:cs="Arial"/>
          <w:color w:val="231F20"/>
          <w:sz w:val="24"/>
          <w:szCs w:val="24"/>
        </w:rPr>
        <w:t xml:space="preserve">aximum </w:t>
      </w:r>
      <w:r w:rsidR="004C040A" w:rsidRPr="00017EF1">
        <w:rPr>
          <w:rFonts w:ascii="Arial" w:hAnsi="Arial" w:cs="Arial"/>
          <w:color w:val="231F20"/>
          <w:sz w:val="24"/>
          <w:szCs w:val="24"/>
        </w:rPr>
        <w:t xml:space="preserve">PEC response was observed for </w:t>
      </w:r>
      <w:proofErr w:type="spellStart"/>
      <w:r w:rsidR="004C040A" w:rsidRPr="00017EF1">
        <w:rPr>
          <w:rFonts w:ascii="Arial" w:hAnsi="Arial" w:cs="Arial"/>
          <w:color w:val="231F20"/>
          <w:sz w:val="24"/>
          <w:szCs w:val="24"/>
        </w:rPr>
        <w:t>CuO</w:t>
      </w:r>
      <w:proofErr w:type="spellEnd"/>
      <w:r w:rsidR="004C040A" w:rsidRPr="00017EF1">
        <w:rPr>
          <w:rFonts w:ascii="Arial" w:hAnsi="Arial" w:cs="Arial"/>
          <w:color w:val="231F20"/>
          <w:sz w:val="24"/>
          <w:szCs w:val="24"/>
        </w:rPr>
        <w:t>/SrTiO</w:t>
      </w:r>
      <w:r w:rsidR="004C040A" w:rsidRPr="00017EF1">
        <w:rPr>
          <w:rFonts w:ascii="Arial" w:hAnsi="Arial" w:cs="Arial"/>
          <w:color w:val="231F20"/>
          <w:sz w:val="24"/>
          <w:szCs w:val="24"/>
          <w:vertAlign w:val="subscript"/>
        </w:rPr>
        <w:t>3</w:t>
      </w:r>
      <w:r w:rsidR="004C040A" w:rsidRPr="00017EF1">
        <w:rPr>
          <w:rFonts w:ascii="Arial" w:hAnsi="Arial" w:cs="Arial"/>
          <w:color w:val="231F20"/>
          <w:sz w:val="24"/>
          <w:szCs w:val="24"/>
        </w:rPr>
        <w:t xml:space="preserve"> composites sintered at 500˚C</w:t>
      </w:r>
      <w:r w:rsidR="004C040A" w:rsidRPr="00017EF1">
        <w:rPr>
          <w:rFonts w:ascii="Arial" w:hAnsi="Arial" w:cs="Arial"/>
          <w:i/>
          <w:color w:val="231F20"/>
          <w:sz w:val="24"/>
          <w:szCs w:val="24"/>
        </w:rPr>
        <w:t xml:space="preserve"> i.e.</w:t>
      </w:r>
      <w:r w:rsidR="004C040A" w:rsidRPr="00017EF1">
        <w:rPr>
          <w:rFonts w:ascii="Arial" w:hAnsi="Arial" w:cs="Arial"/>
          <w:color w:val="231F20"/>
          <w:sz w:val="24"/>
          <w:szCs w:val="24"/>
        </w:rPr>
        <w:t xml:space="preserve"> 1.13 </w:t>
      </w:r>
      <w:proofErr w:type="spellStart"/>
      <w:r w:rsidR="004C040A" w:rsidRPr="00017EF1">
        <w:rPr>
          <w:rFonts w:ascii="Arial" w:hAnsi="Arial" w:cs="Arial"/>
          <w:color w:val="231F20"/>
          <w:sz w:val="24"/>
          <w:szCs w:val="24"/>
        </w:rPr>
        <w:t>mA</w:t>
      </w:r>
      <w:proofErr w:type="spellEnd"/>
      <w:r w:rsidR="004C040A" w:rsidRPr="00017EF1">
        <w:rPr>
          <w:rFonts w:ascii="Arial" w:hAnsi="Arial" w:cs="Arial"/>
          <w:color w:val="231F20"/>
          <w:sz w:val="24"/>
          <w:szCs w:val="24"/>
        </w:rPr>
        <w:t>/cm</w:t>
      </w:r>
      <w:r w:rsidR="004C040A" w:rsidRPr="00017EF1">
        <w:rPr>
          <w:rFonts w:ascii="Arial" w:hAnsi="Arial" w:cs="Arial"/>
          <w:color w:val="231F20"/>
          <w:sz w:val="24"/>
          <w:szCs w:val="24"/>
          <w:vertAlign w:val="superscript"/>
        </w:rPr>
        <w:t>2</w:t>
      </w:r>
      <w:r w:rsidR="004C040A" w:rsidRPr="00017EF1">
        <w:rPr>
          <w:rFonts w:ascii="Arial" w:hAnsi="Arial" w:cs="Arial"/>
          <w:color w:val="231F20"/>
          <w:sz w:val="24"/>
          <w:szCs w:val="24"/>
        </w:rPr>
        <w:t xml:space="preserve"> at -0.9 V/SCE under visible light illumination</w:t>
      </w:r>
      <w:r w:rsidR="006E17BF" w:rsidRPr="00017EF1">
        <w:rPr>
          <w:rFonts w:ascii="Arial" w:hAnsi="Arial" w:cs="Arial"/>
          <w:color w:val="231F20"/>
          <w:sz w:val="24"/>
          <w:szCs w:val="24"/>
        </w:rPr>
        <w:t xml:space="preserve">. </w:t>
      </w:r>
      <w:r w:rsidRPr="00017EF1">
        <w:rPr>
          <w:rFonts w:ascii="Arial" w:hAnsi="Arial" w:cs="Arial"/>
          <w:color w:val="231F20"/>
          <w:sz w:val="24"/>
          <w:szCs w:val="24"/>
        </w:rPr>
        <w:t xml:space="preserve">The result reveals </w:t>
      </w:r>
      <w:r w:rsidRPr="00017EF1">
        <w:rPr>
          <w:rFonts w:ascii="Arial" w:eastAsia="Times New Roman" w:hAnsi="Arial" w:cs="Arial"/>
          <w:sz w:val="24"/>
          <w:szCs w:val="24"/>
          <w:lang w:eastAsia="en-IN"/>
        </w:rPr>
        <w:t xml:space="preserve">combinatorial approach of a low </w:t>
      </w:r>
      <w:proofErr w:type="spellStart"/>
      <w:r w:rsidRPr="00017EF1">
        <w:rPr>
          <w:rFonts w:ascii="Arial" w:eastAsia="Times New Roman" w:hAnsi="Arial" w:cs="Arial"/>
          <w:sz w:val="24"/>
          <w:szCs w:val="24"/>
          <w:lang w:eastAsia="en-IN"/>
        </w:rPr>
        <w:t>bandgap</w:t>
      </w:r>
      <w:proofErr w:type="spellEnd"/>
      <w:r w:rsidRPr="00017EF1">
        <w:rPr>
          <w:rFonts w:ascii="Arial" w:eastAsia="Times New Roman" w:hAnsi="Arial" w:cs="Arial"/>
          <w:sz w:val="24"/>
          <w:szCs w:val="24"/>
          <w:lang w:eastAsia="en-IN"/>
        </w:rPr>
        <w:t xml:space="preserve"> material (</w:t>
      </w:r>
      <w:proofErr w:type="spellStart"/>
      <w:r w:rsidRPr="00017EF1">
        <w:rPr>
          <w:rFonts w:ascii="Arial" w:eastAsia="Times New Roman" w:hAnsi="Arial" w:cs="Arial"/>
          <w:sz w:val="24"/>
          <w:szCs w:val="24"/>
          <w:lang w:eastAsia="en-IN"/>
        </w:rPr>
        <w:t>CuO</w:t>
      </w:r>
      <w:proofErr w:type="spellEnd"/>
      <w:r w:rsidRPr="00017EF1">
        <w:rPr>
          <w:rFonts w:ascii="Arial" w:eastAsia="Times New Roman" w:hAnsi="Arial" w:cs="Arial"/>
          <w:sz w:val="24"/>
          <w:szCs w:val="24"/>
          <w:lang w:eastAsia="en-IN"/>
        </w:rPr>
        <w:t xml:space="preserve">) and a wide </w:t>
      </w:r>
      <w:proofErr w:type="spellStart"/>
      <w:r w:rsidRPr="00017EF1">
        <w:rPr>
          <w:rFonts w:ascii="Arial" w:eastAsia="Times New Roman" w:hAnsi="Arial" w:cs="Arial"/>
          <w:sz w:val="24"/>
          <w:szCs w:val="24"/>
          <w:lang w:eastAsia="en-IN"/>
        </w:rPr>
        <w:t>bandgap</w:t>
      </w:r>
      <w:proofErr w:type="spellEnd"/>
      <w:r w:rsidRPr="00017EF1">
        <w:rPr>
          <w:rFonts w:ascii="Arial" w:eastAsia="Times New Roman" w:hAnsi="Arial" w:cs="Arial"/>
          <w:sz w:val="24"/>
          <w:szCs w:val="24"/>
          <w:lang w:eastAsia="en-IN"/>
        </w:rPr>
        <w:t xml:space="preserve"> material (SrTiO</w:t>
      </w:r>
      <w:r w:rsidRPr="00017EF1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3</w:t>
      </w:r>
      <w:r w:rsidRPr="00017EF1">
        <w:rPr>
          <w:rFonts w:ascii="Arial" w:eastAsia="Times New Roman" w:hAnsi="Arial" w:cs="Arial"/>
          <w:sz w:val="24"/>
          <w:szCs w:val="24"/>
          <w:lang w:eastAsia="en-IN"/>
        </w:rPr>
        <w:t xml:space="preserve">) with an optimum thickness (690 nm) and sintered at optimal temperature (500˚C) significantly enhances </w:t>
      </w:r>
      <w:proofErr w:type="spellStart"/>
      <w:r w:rsidRPr="00017EF1">
        <w:rPr>
          <w:rFonts w:ascii="Arial" w:eastAsia="Times New Roman" w:hAnsi="Arial" w:cs="Arial"/>
          <w:sz w:val="24"/>
          <w:szCs w:val="24"/>
          <w:lang w:eastAsia="en-IN"/>
        </w:rPr>
        <w:t>photoelectrochemical</w:t>
      </w:r>
      <w:proofErr w:type="spellEnd"/>
      <w:r w:rsidRPr="00017EF1">
        <w:rPr>
          <w:rFonts w:ascii="Arial" w:eastAsia="Times New Roman" w:hAnsi="Arial" w:cs="Arial"/>
          <w:sz w:val="24"/>
          <w:szCs w:val="24"/>
          <w:lang w:eastAsia="en-IN"/>
        </w:rPr>
        <w:t xml:space="preserve"> response in the visible region.</w:t>
      </w:r>
    </w:p>
    <w:p w:rsidR="00017EF1" w:rsidRDefault="00017EF1" w:rsidP="004F4E2B">
      <w:pPr>
        <w:pStyle w:val="NoSpacing"/>
        <w:rPr>
          <w:rFonts w:ascii="Arial" w:hAnsi="Arial" w:cs="Arial"/>
          <w:i/>
          <w:sz w:val="24"/>
          <w:szCs w:val="24"/>
        </w:rPr>
      </w:pPr>
    </w:p>
    <w:p w:rsidR="00DF1F7E" w:rsidRPr="00017EF1" w:rsidRDefault="006E17BF" w:rsidP="004F4E2B">
      <w:pPr>
        <w:pStyle w:val="NoSpacing"/>
        <w:rPr>
          <w:rFonts w:ascii="Arial" w:hAnsi="Arial" w:cs="Arial"/>
          <w:i/>
          <w:sz w:val="24"/>
          <w:szCs w:val="24"/>
        </w:rPr>
      </w:pPr>
      <w:r w:rsidRPr="00017EF1">
        <w:rPr>
          <w:rFonts w:ascii="Arial" w:hAnsi="Arial" w:cs="Arial"/>
          <w:i/>
          <w:sz w:val="24"/>
          <w:szCs w:val="24"/>
        </w:rPr>
        <w:t>Keywords:</w:t>
      </w:r>
      <w:r w:rsidR="004F4E2B" w:rsidRPr="00017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7EF1">
        <w:rPr>
          <w:rFonts w:ascii="Arial" w:hAnsi="Arial" w:cs="Arial"/>
          <w:i/>
          <w:sz w:val="24"/>
          <w:szCs w:val="24"/>
        </w:rPr>
        <w:t>Photoelectrochemical</w:t>
      </w:r>
      <w:proofErr w:type="spellEnd"/>
      <w:r w:rsidR="00DF1F7E" w:rsidRPr="00017EF1">
        <w:rPr>
          <w:rFonts w:ascii="Arial" w:hAnsi="Arial" w:cs="Arial"/>
          <w:i/>
          <w:sz w:val="24"/>
          <w:szCs w:val="24"/>
        </w:rPr>
        <w:t xml:space="preserve"> cell</w:t>
      </w:r>
      <w:r w:rsidRPr="00017EF1">
        <w:rPr>
          <w:rFonts w:ascii="Arial" w:hAnsi="Arial" w:cs="Arial"/>
          <w:i/>
          <w:sz w:val="24"/>
          <w:szCs w:val="24"/>
        </w:rPr>
        <w:t xml:space="preserve">, </w:t>
      </w:r>
      <w:r w:rsidR="004F4E2B" w:rsidRPr="00017EF1">
        <w:rPr>
          <w:rFonts w:ascii="Arial" w:hAnsi="Arial" w:cs="Arial"/>
          <w:i/>
          <w:sz w:val="24"/>
          <w:szCs w:val="24"/>
        </w:rPr>
        <w:t>Composites</w:t>
      </w:r>
      <w:r w:rsidR="00DF1F7E" w:rsidRPr="00017EF1">
        <w:rPr>
          <w:rFonts w:ascii="Arial" w:hAnsi="Arial" w:cs="Arial"/>
          <w:i/>
          <w:sz w:val="24"/>
          <w:szCs w:val="24"/>
        </w:rPr>
        <w:t xml:space="preserve">, </w:t>
      </w:r>
      <w:r w:rsidR="004F4E2B" w:rsidRPr="00017EF1">
        <w:rPr>
          <w:rFonts w:ascii="Arial" w:eastAsia="Times New Roman" w:hAnsi="Arial" w:cs="Arial"/>
          <w:sz w:val="24"/>
          <w:szCs w:val="24"/>
          <w:lang w:eastAsia="en-IN"/>
        </w:rPr>
        <w:t>SrTiO</w:t>
      </w:r>
      <w:r w:rsidR="004F4E2B" w:rsidRPr="00017EF1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3</w:t>
      </w:r>
      <w:r w:rsidR="004F4E2B" w:rsidRPr="00017E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4E2B" w:rsidRPr="00017EF1">
        <w:rPr>
          <w:rFonts w:ascii="Arial" w:hAnsi="Arial" w:cs="Arial"/>
          <w:iCs/>
          <w:sz w:val="24"/>
          <w:szCs w:val="24"/>
        </w:rPr>
        <w:t>CuO</w:t>
      </w:r>
      <w:proofErr w:type="spellEnd"/>
      <w:r w:rsidR="00DF1F7E" w:rsidRPr="00017EF1">
        <w:rPr>
          <w:rFonts w:ascii="Arial" w:hAnsi="Arial" w:cs="Arial"/>
          <w:i/>
          <w:sz w:val="24"/>
          <w:szCs w:val="24"/>
        </w:rPr>
        <w:t>, Water splitting</w:t>
      </w:r>
    </w:p>
    <w:p w:rsidR="00907C8C" w:rsidRPr="00017EF1" w:rsidRDefault="00907C8C" w:rsidP="004F4E2B">
      <w:pPr>
        <w:pStyle w:val="NoSpacing"/>
        <w:rPr>
          <w:rFonts w:ascii="Arial" w:hAnsi="Arial" w:cs="Arial"/>
          <w:sz w:val="24"/>
          <w:szCs w:val="24"/>
        </w:rPr>
      </w:pPr>
    </w:p>
    <w:p w:rsidR="00120BD7" w:rsidRPr="00017EF1" w:rsidRDefault="00120BD7" w:rsidP="004F4E2B">
      <w:pPr>
        <w:pStyle w:val="NoSpacing"/>
        <w:rPr>
          <w:rFonts w:ascii="Arial" w:hAnsi="Arial" w:cs="Arial"/>
          <w:sz w:val="24"/>
          <w:szCs w:val="24"/>
        </w:rPr>
      </w:pPr>
    </w:p>
    <w:p w:rsidR="00465CA0" w:rsidRPr="004F4E2B" w:rsidRDefault="00AC7950" w:rsidP="004F4E2B">
      <w:pPr>
        <w:pStyle w:val="NoSpacing"/>
      </w:pPr>
      <w:r w:rsidRPr="00017EF1">
        <w:rPr>
          <w:rFonts w:ascii="Arial" w:hAnsi="Arial" w:cs="Arial"/>
          <w:sz w:val="24"/>
          <w:szCs w:val="24"/>
        </w:rPr>
        <w:t xml:space="preserve"> </w:t>
      </w:r>
    </w:p>
    <w:p w:rsidR="00A92B86" w:rsidRDefault="00A92B86" w:rsidP="004F4E2B">
      <w:pPr>
        <w:pStyle w:val="NoSpacing"/>
      </w:pPr>
    </w:p>
    <w:p w:rsidR="00017EF1" w:rsidRDefault="00017EF1" w:rsidP="004F4E2B">
      <w:pPr>
        <w:pStyle w:val="NoSpacing"/>
      </w:pPr>
    </w:p>
    <w:p w:rsidR="00017EF1" w:rsidRDefault="00017EF1" w:rsidP="004F4E2B">
      <w:pPr>
        <w:pStyle w:val="NoSpacing"/>
      </w:pPr>
    </w:p>
    <w:p w:rsidR="00017EF1" w:rsidRDefault="00017EF1" w:rsidP="004F4E2B">
      <w:pPr>
        <w:pStyle w:val="NoSpacing"/>
      </w:pPr>
    </w:p>
    <w:p w:rsidR="00017EF1" w:rsidRDefault="00017EF1" w:rsidP="004F4E2B">
      <w:pPr>
        <w:pStyle w:val="NoSpacing"/>
      </w:pPr>
    </w:p>
    <w:p w:rsidR="00017EF1" w:rsidRDefault="00017EF1" w:rsidP="004F4E2B">
      <w:pPr>
        <w:pStyle w:val="NoSpacing"/>
      </w:pPr>
    </w:p>
    <w:p w:rsidR="00017EF1" w:rsidRDefault="00017EF1" w:rsidP="004F4E2B">
      <w:pPr>
        <w:pStyle w:val="NoSpacing"/>
      </w:pPr>
    </w:p>
    <w:p w:rsidR="00017EF1" w:rsidRDefault="00017EF1" w:rsidP="004F4E2B">
      <w:pPr>
        <w:pStyle w:val="NoSpacing"/>
      </w:pPr>
    </w:p>
    <w:p w:rsidR="00017EF1" w:rsidRDefault="00017EF1" w:rsidP="004F4E2B">
      <w:pPr>
        <w:pStyle w:val="NoSpacing"/>
      </w:pPr>
    </w:p>
    <w:p w:rsidR="00017EF1" w:rsidRDefault="00017EF1" w:rsidP="004F4E2B">
      <w:pPr>
        <w:pStyle w:val="NoSpacing"/>
      </w:pPr>
    </w:p>
    <w:p w:rsidR="00017EF1" w:rsidRDefault="00017EF1" w:rsidP="004F4E2B">
      <w:pPr>
        <w:pStyle w:val="NoSpacing"/>
      </w:pPr>
    </w:p>
    <w:p w:rsidR="00017EF1" w:rsidRDefault="00017EF1" w:rsidP="004F4E2B">
      <w:pPr>
        <w:pStyle w:val="NoSpacing"/>
        <w:rPr>
          <w:rFonts w:ascii="Arial" w:hAnsi="Arial" w:cs="Arial"/>
          <w:sz w:val="24"/>
          <w:szCs w:val="24"/>
        </w:rPr>
      </w:pPr>
      <w:r w:rsidRPr="00037641">
        <w:rPr>
          <w:rFonts w:ascii="Arial" w:hAnsi="Arial" w:cs="Arial"/>
          <w:b/>
          <w:sz w:val="24"/>
          <w:szCs w:val="24"/>
        </w:rPr>
        <w:t>Thrust Area</w:t>
      </w:r>
      <w:r>
        <w:rPr>
          <w:rFonts w:ascii="Arial" w:hAnsi="Arial" w:cs="Arial"/>
          <w:sz w:val="24"/>
          <w:szCs w:val="24"/>
        </w:rPr>
        <w:t xml:space="preserve"> – Material Sciences, Hydrogen generation via </w:t>
      </w:r>
      <w:proofErr w:type="spellStart"/>
      <w:r>
        <w:rPr>
          <w:rFonts w:ascii="Arial" w:hAnsi="Arial" w:cs="Arial"/>
          <w:sz w:val="24"/>
          <w:szCs w:val="24"/>
        </w:rPr>
        <w:t>Photoelectrochemical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</w:p>
    <w:p w:rsidR="00017EF1" w:rsidRDefault="00017EF1" w:rsidP="004F4E2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0376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Water Splitting</w:t>
      </w:r>
    </w:p>
    <w:p w:rsidR="00017EF1" w:rsidRPr="00017EF1" w:rsidRDefault="00017EF1" w:rsidP="004F4E2B">
      <w:pPr>
        <w:pStyle w:val="NoSpacing"/>
        <w:rPr>
          <w:rFonts w:ascii="Arial" w:hAnsi="Arial" w:cs="Arial"/>
          <w:sz w:val="24"/>
          <w:szCs w:val="24"/>
        </w:rPr>
      </w:pPr>
      <w:r w:rsidRPr="00037641">
        <w:rPr>
          <w:rFonts w:ascii="Arial" w:hAnsi="Arial" w:cs="Arial"/>
          <w:b/>
          <w:sz w:val="24"/>
          <w:szCs w:val="24"/>
        </w:rPr>
        <w:t>Category</w:t>
      </w:r>
      <w:r>
        <w:rPr>
          <w:rFonts w:ascii="Arial" w:hAnsi="Arial" w:cs="Arial"/>
          <w:sz w:val="24"/>
          <w:szCs w:val="24"/>
        </w:rPr>
        <w:t xml:space="preserve"> - Research</w:t>
      </w:r>
    </w:p>
    <w:sectPr w:rsidR="00017EF1" w:rsidRPr="00017EF1" w:rsidSect="00C46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B81BF2"/>
    <w:rsid w:val="00016956"/>
    <w:rsid w:val="00017EF1"/>
    <w:rsid w:val="00037641"/>
    <w:rsid w:val="00062352"/>
    <w:rsid w:val="000A460F"/>
    <w:rsid w:val="000B224D"/>
    <w:rsid w:val="000E38A9"/>
    <w:rsid w:val="000E6F5B"/>
    <w:rsid w:val="001129E5"/>
    <w:rsid w:val="00120BD7"/>
    <w:rsid w:val="001B0A31"/>
    <w:rsid w:val="001C04D0"/>
    <w:rsid w:val="001E241B"/>
    <w:rsid w:val="00205F09"/>
    <w:rsid w:val="002E2411"/>
    <w:rsid w:val="0031122C"/>
    <w:rsid w:val="00354FDC"/>
    <w:rsid w:val="00377AEB"/>
    <w:rsid w:val="004224D0"/>
    <w:rsid w:val="004448AA"/>
    <w:rsid w:val="004544C0"/>
    <w:rsid w:val="00465CA0"/>
    <w:rsid w:val="00481813"/>
    <w:rsid w:val="00483CE4"/>
    <w:rsid w:val="004C040A"/>
    <w:rsid w:val="004D6EDF"/>
    <w:rsid w:val="004F4E2B"/>
    <w:rsid w:val="00583CF1"/>
    <w:rsid w:val="005C22A0"/>
    <w:rsid w:val="005F3056"/>
    <w:rsid w:val="00615117"/>
    <w:rsid w:val="006E1618"/>
    <w:rsid w:val="006E17BF"/>
    <w:rsid w:val="00786DDF"/>
    <w:rsid w:val="00850589"/>
    <w:rsid w:val="008F0EA7"/>
    <w:rsid w:val="00907C8C"/>
    <w:rsid w:val="00924D62"/>
    <w:rsid w:val="009A7BAA"/>
    <w:rsid w:val="009D27ED"/>
    <w:rsid w:val="009D5AD3"/>
    <w:rsid w:val="009F7806"/>
    <w:rsid w:val="00A50D59"/>
    <w:rsid w:val="00A66652"/>
    <w:rsid w:val="00A92B86"/>
    <w:rsid w:val="00AC7950"/>
    <w:rsid w:val="00AD7320"/>
    <w:rsid w:val="00B81BF2"/>
    <w:rsid w:val="00C255F7"/>
    <w:rsid w:val="00C465AD"/>
    <w:rsid w:val="00C57D44"/>
    <w:rsid w:val="00C73A85"/>
    <w:rsid w:val="00C827E4"/>
    <w:rsid w:val="00CC663B"/>
    <w:rsid w:val="00CD0B76"/>
    <w:rsid w:val="00CD3DAE"/>
    <w:rsid w:val="00CE62CE"/>
    <w:rsid w:val="00D20763"/>
    <w:rsid w:val="00D55E8E"/>
    <w:rsid w:val="00DF1F7E"/>
    <w:rsid w:val="00E0236B"/>
    <w:rsid w:val="00E64D3B"/>
    <w:rsid w:val="00EA198C"/>
    <w:rsid w:val="00EB58B3"/>
    <w:rsid w:val="00EC4147"/>
    <w:rsid w:val="00ED2C19"/>
    <w:rsid w:val="00F15E52"/>
    <w:rsid w:val="00F42F01"/>
    <w:rsid w:val="00FA2D34"/>
    <w:rsid w:val="00FC5551"/>
    <w:rsid w:val="00FE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5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50D5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50D5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NoSpacing">
    <w:name w:val="No Spacing"/>
    <w:uiPriority w:val="1"/>
    <w:qFormat/>
    <w:rsid w:val="00AC7950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57D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surbhichoudh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Sahab Dass</dc:creator>
  <cp:keywords/>
  <dc:description/>
  <cp:lastModifiedBy>Shabd</cp:lastModifiedBy>
  <cp:revision>36</cp:revision>
  <dcterms:created xsi:type="dcterms:W3CDTF">2011-09-26T07:16:00Z</dcterms:created>
  <dcterms:modified xsi:type="dcterms:W3CDTF">2018-12-10T18:38:00Z</dcterms:modified>
</cp:coreProperties>
</file>