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6E4" w:rsidRPr="006B3C55" w:rsidRDefault="00527557" w:rsidP="006400A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B3C55">
        <w:rPr>
          <w:rFonts w:ascii="Arial" w:hAnsi="Arial" w:cs="Arial"/>
          <w:b/>
          <w:sz w:val="32"/>
          <w:szCs w:val="32"/>
        </w:rPr>
        <w:t xml:space="preserve">Synthesis and </w:t>
      </w:r>
      <w:r w:rsidR="0095622B">
        <w:rPr>
          <w:rFonts w:ascii="Arial" w:hAnsi="Arial" w:cs="Arial"/>
          <w:b/>
          <w:sz w:val="32"/>
          <w:szCs w:val="32"/>
        </w:rPr>
        <w:t xml:space="preserve">Characterization </w:t>
      </w:r>
      <w:r w:rsidRPr="006B3C55">
        <w:rPr>
          <w:rFonts w:ascii="Arial" w:hAnsi="Arial" w:cs="Arial"/>
          <w:b/>
          <w:sz w:val="32"/>
          <w:szCs w:val="32"/>
        </w:rPr>
        <w:t xml:space="preserve">of </w:t>
      </w:r>
      <w:r w:rsidR="0095622B">
        <w:rPr>
          <w:rFonts w:ascii="Arial" w:hAnsi="Arial" w:cs="Arial"/>
          <w:b/>
          <w:sz w:val="32"/>
          <w:szCs w:val="32"/>
        </w:rPr>
        <w:t>New Z</w:t>
      </w:r>
      <w:r w:rsidRPr="006B3C55">
        <w:rPr>
          <w:rFonts w:ascii="Arial" w:hAnsi="Arial" w:cs="Arial"/>
          <w:b/>
          <w:sz w:val="32"/>
          <w:szCs w:val="32"/>
        </w:rPr>
        <w:t>inc</w:t>
      </w:r>
      <w:r w:rsidR="0095622B">
        <w:rPr>
          <w:rFonts w:ascii="Arial" w:hAnsi="Arial" w:cs="Arial"/>
          <w:b/>
          <w:sz w:val="32"/>
          <w:szCs w:val="32"/>
        </w:rPr>
        <w:t>(II)C</w:t>
      </w:r>
      <w:r w:rsidRPr="006B3C55">
        <w:rPr>
          <w:rFonts w:ascii="Arial" w:hAnsi="Arial" w:cs="Arial"/>
          <w:b/>
          <w:sz w:val="32"/>
          <w:szCs w:val="32"/>
        </w:rPr>
        <w:t xml:space="preserve">omplexes </w:t>
      </w:r>
      <w:r w:rsidR="0095622B">
        <w:rPr>
          <w:rFonts w:ascii="Arial" w:hAnsi="Arial" w:cs="Arial"/>
          <w:b/>
          <w:sz w:val="32"/>
          <w:szCs w:val="32"/>
        </w:rPr>
        <w:t>C</w:t>
      </w:r>
      <w:r w:rsidRPr="006B3C55">
        <w:rPr>
          <w:rFonts w:ascii="Arial" w:hAnsi="Arial" w:cs="Arial"/>
          <w:b/>
          <w:sz w:val="32"/>
          <w:szCs w:val="32"/>
        </w:rPr>
        <w:t xml:space="preserve">ontaining </w:t>
      </w:r>
      <w:r w:rsidR="0095622B">
        <w:rPr>
          <w:rFonts w:ascii="Arial" w:hAnsi="Arial" w:cs="Arial"/>
          <w:b/>
          <w:sz w:val="32"/>
          <w:szCs w:val="32"/>
        </w:rPr>
        <w:t>S</w:t>
      </w:r>
      <w:r w:rsidRPr="006B3C55">
        <w:rPr>
          <w:rFonts w:ascii="Arial" w:hAnsi="Arial" w:cs="Arial"/>
          <w:b/>
          <w:sz w:val="32"/>
          <w:szCs w:val="32"/>
        </w:rPr>
        <w:t xml:space="preserve">ubstituted </w:t>
      </w:r>
      <w:r w:rsidR="008A7D8B">
        <w:rPr>
          <w:rFonts w:ascii="Arial" w:hAnsi="Arial" w:cs="Arial"/>
          <w:b/>
          <w:sz w:val="32"/>
          <w:szCs w:val="32"/>
        </w:rPr>
        <w:t>Bis(</w:t>
      </w:r>
      <w:r w:rsidR="004577FE">
        <w:rPr>
          <w:rFonts w:ascii="Arial" w:hAnsi="Arial" w:cs="Arial"/>
          <w:b/>
          <w:sz w:val="32"/>
          <w:szCs w:val="32"/>
        </w:rPr>
        <w:t>aryl</w:t>
      </w:r>
      <w:r w:rsidR="008A7D8B">
        <w:rPr>
          <w:rFonts w:ascii="Arial" w:hAnsi="Arial" w:cs="Arial"/>
          <w:b/>
          <w:sz w:val="32"/>
          <w:szCs w:val="32"/>
        </w:rPr>
        <w:t xml:space="preserve">imino)pyridine [NNN] </w:t>
      </w:r>
      <w:r w:rsidR="0095622B">
        <w:rPr>
          <w:rFonts w:ascii="Arial" w:hAnsi="Arial" w:cs="Arial"/>
          <w:b/>
          <w:sz w:val="32"/>
          <w:szCs w:val="32"/>
        </w:rPr>
        <w:t>L</w:t>
      </w:r>
      <w:r w:rsidRPr="006B3C55">
        <w:rPr>
          <w:rFonts w:ascii="Arial" w:hAnsi="Arial" w:cs="Arial"/>
          <w:b/>
          <w:sz w:val="32"/>
          <w:szCs w:val="32"/>
        </w:rPr>
        <w:t>igands</w:t>
      </w:r>
    </w:p>
    <w:p w:rsidR="00F1338A" w:rsidRPr="006B3C55" w:rsidRDefault="00F1338A" w:rsidP="006400A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6B3C55">
        <w:rPr>
          <w:rFonts w:ascii="Arial" w:hAnsi="Arial" w:cs="Arial"/>
          <w:sz w:val="28"/>
          <w:szCs w:val="28"/>
          <w:u w:val="single"/>
        </w:rPr>
        <w:t>Ritu Ra</w:t>
      </w:r>
      <w:r w:rsidR="00A305AF" w:rsidRPr="006B3C55">
        <w:rPr>
          <w:rFonts w:ascii="Arial" w:hAnsi="Arial" w:cs="Arial"/>
          <w:sz w:val="28"/>
          <w:szCs w:val="28"/>
          <w:u w:val="single"/>
        </w:rPr>
        <w:t>j</w:t>
      </w:r>
      <w:r w:rsidRPr="006B3C55">
        <w:rPr>
          <w:rFonts w:ascii="Arial" w:hAnsi="Arial" w:cs="Arial"/>
          <w:sz w:val="28"/>
          <w:szCs w:val="28"/>
          <w:u w:val="single"/>
        </w:rPr>
        <w:t>Lakshkar,</w:t>
      </w:r>
      <w:r w:rsidR="005E334F">
        <w:rPr>
          <w:rFonts w:ascii="Arial" w:hAnsi="Arial" w:cs="Arial"/>
          <w:sz w:val="28"/>
          <w:szCs w:val="28"/>
        </w:rPr>
        <w:t xml:space="preserve">Dr. </w:t>
      </w:r>
      <w:r w:rsidRPr="006B3C55">
        <w:rPr>
          <w:rFonts w:ascii="Arial" w:hAnsi="Arial" w:cs="Arial"/>
          <w:sz w:val="28"/>
          <w:szCs w:val="28"/>
        </w:rPr>
        <w:t>Chandrakanta Dash*</w:t>
      </w:r>
    </w:p>
    <w:p w:rsidR="00F1338A" w:rsidRPr="007B7040" w:rsidRDefault="00F1338A" w:rsidP="006400A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B7040">
        <w:rPr>
          <w:rFonts w:ascii="Arial" w:hAnsi="Arial" w:cs="Arial"/>
          <w:sz w:val="24"/>
          <w:szCs w:val="24"/>
        </w:rPr>
        <w:t>Department of Chemistry,</w:t>
      </w:r>
      <w:r w:rsidR="00181C96" w:rsidRPr="007B7040">
        <w:rPr>
          <w:rFonts w:ascii="Arial" w:hAnsi="Arial" w:cs="Arial"/>
          <w:sz w:val="24"/>
          <w:szCs w:val="24"/>
        </w:rPr>
        <w:t xml:space="preserve"> School of Chemical Sciences &amp;Pharmacy,</w:t>
      </w:r>
      <w:r w:rsidRPr="007B7040">
        <w:rPr>
          <w:rFonts w:ascii="Arial" w:hAnsi="Arial" w:cs="Arial"/>
          <w:sz w:val="24"/>
          <w:szCs w:val="24"/>
        </w:rPr>
        <w:t>Central University of Rajasthan</w:t>
      </w:r>
      <w:r w:rsidR="00181C96" w:rsidRPr="007B7040">
        <w:rPr>
          <w:rFonts w:ascii="Arial" w:hAnsi="Arial" w:cs="Arial"/>
          <w:sz w:val="24"/>
          <w:szCs w:val="24"/>
        </w:rPr>
        <w:t xml:space="preserve">, </w:t>
      </w:r>
      <w:r w:rsidR="00C51759">
        <w:rPr>
          <w:rFonts w:ascii="Arial" w:hAnsi="Arial" w:cs="Arial"/>
          <w:sz w:val="24"/>
          <w:szCs w:val="24"/>
        </w:rPr>
        <w:t>kishangarh</w:t>
      </w:r>
      <w:r w:rsidR="00181C96" w:rsidRPr="007B7040">
        <w:rPr>
          <w:rFonts w:ascii="Arial" w:hAnsi="Arial" w:cs="Arial"/>
          <w:sz w:val="24"/>
          <w:szCs w:val="24"/>
        </w:rPr>
        <w:t>,</w:t>
      </w:r>
      <w:r w:rsidR="00C51759">
        <w:rPr>
          <w:rFonts w:ascii="Arial" w:hAnsi="Arial" w:cs="Arial"/>
          <w:sz w:val="24"/>
          <w:szCs w:val="24"/>
        </w:rPr>
        <w:t xml:space="preserve"> Ajmer,</w:t>
      </w:r>
      <w:r w:rsidR="00181C96" w:rsidRPr="007B7040">
        <w:rPr>
          <w:rFonts w:ascii="Arial" w:hAnsi="Arial" w:cs="Arial"/>
          <w:sz w:val="24"/>
          <w:szCs w:val="24"/>
        </w:rPr>
        <w:t xml:space="preserve"> Rajasthan- 305817, India</w:t>
      </w:r>
    </w:p>
    <w:p w:rsidR="00F1338A" w:rsidRPr="006B3C55" w:rsidRDefault="00A305AF" w:rsidP="006400AA">
      <w:pPr>
        <w:spacing w:after="0" w:line="240" w:lineRule="auto"/>
        <w:jc w:val="center"/>
        <w:rPr>
          <w:rFonts w:ascii="Arial" w:hAnsi="Arial" w:cs="Arial"/>
          <w:color w:val="0070C0"/>
          <w:sz w:val="20"/>
          <w:szCs w:val="20"/>
          <w:u w:val="single"/>
        </w:rPr>
      </w:pPr>
      <w:r w:rsidRPr="006B3C55">
        <w:rPr>
          <w:rFonts w:ascii="Arial" w:hAnsi="Arial" w:cs="Arial"/>
          <w:sz w:val="20"/>
          <w:szCs w:val="20"/>
        </w:rPr>
        <w:t>E</w:t>
      </w:r>
      <w:r w:rsidR="00181C96" w:rsidRPr="006B3C55">
        <w:rPr>
          <w:rFonts w:ascii="Arial" w:hAnsi="Arial" w:cs="Arial"/>
          <w:sz w:val="20"/>
          <w:szCs w:val="20"/>
        </w:rPr>
        <w:t>-</w:t>
      </w:r>
      <w:r w:rsidRPr="006B3C55">
        <w:rPr>
          <w:rFonts w:ascii="Arial" w:hAnsi="Arial" w:cs="Arial"/>
          <w:sz w:val="20"/>
          <w:szCs w:val="20"/>
        </w:rPr>
        <w:t>m</w:t>
      </w:r>
      <w:r w:rsidR="00181C96" w:rsidRPr="006B3C55">
        <w:rPr>
          <w:rFonts w:ascii="Arial" w:hAnsi="Arial" w:cs="Arial"/>
          <w:sz w:val="20"/>
          <w:szCs w:val="20"/>
        </w:rPr>
        <w:t xml:space="preserve">ail: </w:t>
      </w:r>
      <w:hyperlink r:id="rId4" w:history="1">
        <w:r w:rsidR="00F1338A" w:rsidRPr="006B3C55">
          <w:rPr>
            <w:rStyle w:val="Hyperlink"/>
            <w:rFonts w:ascii="Arial" w:hAnsi="Arial" w:cs="Arial"/>
            <w:color w:val="2817A9"/>
            <w:sz w:val="20"/>
            <w:szCs w:val="20"/>
          </w:rPr>
          <w:t>2017phdch07@curaj.ac.in</w:t>
        </w:r>
      </w:hyperlink>
    </w:p>
    <w:p w:rsidR="00380525" w:rsidRPr="006B3C55" w:rsidRDefault="00F1338A" w:rsidP="007B704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B3C55">
        <w:rPr>
          <w:rFonts w:ascii="Arial" w:hAnsi="Arial" w:cs="Arial"/>
          <w:b/>
          <w:sz w:val="24"/>
          <w:szCs w:val="24"/>
        </w:rPr>
        <w:t>Abstract</w:t>
      </w:r>
    </w:p>
    <w:p w:rsidR="00AD2BA9" w:rsidRPr="006B3C55" w:rsidRDefault="008A7D8B" w:rsidP="007B7040">
      <w:pPr>
        <w:pStyle w:val="Heading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Ligand synthesis</w:t>
      </w:r>
      <w:r w:rsidR="00F1338A" w:rsidRPr="006B3C55">
        <w:rPr>
          <w:rFonts w:ascii="Arial" w:hAnsi="Arial" w:cs="Arial"/>
          <w:b w:val="0"/>
          <w:sz w:val="24"/>
          <w:szCs w:val="24"/>
        </w:rPr>
        <w:t xml:space="preserve"> is the most important step in the development of metal complexes which reveal unique properties and </w:t>
      </w:r>
      <w:r w:rsidR="00125B92" w:rsidRPr="006B3C55">
        <w:rPr>
          <w:rFonts w:ascii="Arial" w:hAnsi="Arial" w:cs="Arial"/>
          <w:b w:val="0"/>
          <w:sz w:val="24"/>
          <w:szCs w:val="24"/>
        </w:rPr>
        <w:t>novel</w:t>
      </w:r>
      <w:r w:rsidR="00F1338A" w:rsidRPr="006B3C55">
        <w:rPr>
          <w:rFonts w:ascii="Arial" w:hAnsi="Arial" w:cs="Arial"/>
          <w:b w:val="0"/>
          <w:sz w:val="24"/>
          <w:szCs w:val="24"/>
        </w:rPr>
        <w:t xml:space="preserve"> reactivity. </w:t>
      </w:r>
      <w:r w:rsidR="003E06F4" w:rsidRPr="006B3C55">
        <w:rPr>
          <w:rFonts w:ascii="Arial" w:hAnsi="Arial" w:cs="Arial"/>
          <w:b w:val="0"/>
          <w:sz w:val="24"/>
          <w:szCs w:val="24"/>
        </w:rPr>
        <w:t>Furthermore, it has been shown that change in the ligand structure can lead to a change in the chemical properties of coordination compound.</w:t>
      </w:r>
      <w:r w:rsidR="005E3851" w:rsidRPr="006B3C55">
        <w:rPr>
          <w:rFonts w:ascii="Arial" w:hAnsi="Arial" w:cs="Arial"/>
          <w:b w:val="0"/>
          <w:sz w:val="24"/>
          <w:szCs w:val="24"/>
          <w:vertAlign w:val="superscript"/>
        </w:rPr>
        <w:t xml:space="preserve">1 </w:t>
      </w:r>
      <w:r w:rsidR="00BB7752" w:rsidRPr="006B3C55">
        <w:rPr>
          <w:rFonts w:ascii="Arial" w:hAnsi="Arial" w:cs="Arial"/>
          <w:b w:val="0"/>
          <w:sz w:val="24"/>
          <w:szCs w:val="24"/>
        </w:rPr>
        <w:t xml:space="preserve">In this regard, </w:t>
      </w:r>
      <w:r w:rsidR="00125B92" w:rsidRPr="006B3C55">
        <w:rPr>
          <w:rFonts w:ascii="Arial" w:hAnsi="Arial" w:cs="Arial"/>
          <w:b w:val="0"/>
          <w:sz w:val="24"/>
          <w:szCs w:val="24"/>
        </w:rPr>
        <w:t xml:space="preserve">Schiff base </w:t>
      </w:r>
      <w:r w:rsidR="00BB7752" w:rsidRPr="006B3C55">
        <w:rPr>
          <w:rFonts w:ascii="Arial" w:hAnsi="Arial" w:cs="Arial"/>
          <w:b w:val="0"/>
          <w:sz w:val="24"/>
          <w:szCs w:val="24"/>
        </w:rPr>
        <w:t>2,6-bis(arylimino)py</w:t>
      </w:r>
      <w:r w:rsidR="00125B92" w:rsidRPr="006B3C55">
        <w:rPr>
          <w:rFonts w:ascii="Arial" w:hAnsi="Arial" w:cs="Arial"/>
          <w:b w:val="0"/>
          <w:sz w:val="24"/>
          <w:szCs w:val="24"/>
        </w:rPr>
        <w:t xml:space="preserve">ridine ligands </w:t>
      </w:r>
      <w:r w:rsidR="00BB7752" w:rsidRPr="006B3C55">
        <w:rPr>
          <w:rFonts w:ascii="Arial" w:hAnsi="Arial" w:cs="Arial"/>
          <w:b w:val="0"/>
          <w:sz w:val="24"/>
          <w:szCs w:val="24"/>
        </w:rPr>
        <w:t>have been widely studied over the last decade</w:t>
      </w:r>
      <w:r w:rsidR="00DC50FF" w:rsidRPr="006B3C55">
        <w:rPr>
          <w:rFonts w:ascii="Arial" w:hAnsi="Arial" w:cs="Arial"/>
          <w:b w:val="0"/>
          <w:sz w:val="24"/>
          <w:szCs w:val="24"/>
        </w:rPr>
        <w:t>s due to the</w:t>
      </w:r>
      <w:r w:rsidR="000A6BA6" w:rsidRPr="006B3C55">
        <w:rPr>
          <w:rFonts w:ascii="Arial" w:hAnsi="Arial" w:cs="Arial"/>
          <w:b w:val="0"/>
          <w:sz w:val="24"/>
          <w:szCs w:val="24"/>
        </w:rPr>
        <w:t>ir</w:t>
      </w:r>
      <w:r w:rsidR="00DC50FF" w:rsidRPr="006B3C55">
        <w:rPr>
          <w:rFonts w:ascii="Arial" w:hAnsi="Arial" w:cs="Arial"/>
          <w:b w:val="0"/>
          <w:sz w:val="24"/>
          <w:szCs w:val="24"/>
        </w:rPr>
        <w:t xml:space="preserve"> diverse chemical properties.</w:t>
      </w:r>
      <w:r w:rsidR="00B2570E" w:rsidRPr="006B3C55">
        <w:rPr>
          <w:rFonts w:ascii="Arial" w:hAnsi="Arial" w:cs="Arial"/>
          <w:b w:val="0"/>
          <w:sz w:val="24"/>
          <w:szCs w:val="24"/>
          <w:vertAlign w:val="superscript"/>
        </w:rPr>
        <w:t>2</w:t>
      </w:r>
      <w:r w:rsidR="00DC50FF" w:rsidRPr="006B3C55">
        <w:rPr>
          <w:rFonts w:ascii="Arial" w:hAnsi="Arial" w:cs="Arial"/>
          <w:b w:val="0"/>
          <w:sz w:val="24"/>
          <w:szCs w:val="24"/>
        </w:rPr>
        <w:t>The</w:t>
      </w:r>
      <w:r w:rsidR="003601DF" w:rsidRPr="006B3C55">
        <w:rPr>
          <w:rFonts w:ascii="Arial" w:hAnsi="Arial" w:cs="Arial"/>
          <w:b w:val="0"/>
          <w:sz w:val="24"/>
          <w:szCs w:val="24"/>
        </w:rPr>
        <w:t xml:space="preserve"> chemical structure of 2,6-bis(arylimin</w:t>
      </w:r>
      <w:r w:rsidR="00057FF2" w:rsidRPr="006B3C55">
        <w:rPr>
          <w:rFonts w:ascii="Arial" w:hAnsi="Arial" w:cs="Arial"/>
          <w:b w:val="0"/>
          <w:sz w:val="24"/>
          <w:szCs w:val="24"/>
        </w:rPr>
        <w:t>o</w:t>
      </w:r>
      <w:r w:rsidR="003601DF" w:rsidRPr="006B3C55">
        <w:rPr>
          <w:rFonts w:ascii="Arial" w:hAnsi="Arial" w:cs="Arial"/>
          <w:b w:val="0"/>
          <w:sz w:val="24"/>
          <w:szCs w:val="24"/>
        </w:rPr>
        <w:t>)</w:t>
      </w:r>
      <w:r w:rsidR="00057FF2" w:rsidRPr="006B3C55">
        <w:rPr>
          <w:rFonts w:ascii="Arial" w:hAnsi="Arial" w:cs="Arial"/>
          <w:b w:val="0"/>
          <w:sz w:val="24"/>
          <w:szCs w:val="24"/>
        </w:rPr>
        <w:t xml:space="preserve">pyridine ligands allows strong and stable bonding with </w:t>
      </w:r>
      <w:r w:rsidR="0095622B">
        <w:rPr>
          <w:rFonts w:ascii="Arial" w:hAnsi="Arial" w:cs="Arial"/>
          <w:b w:val="0"/>
          <w:sz w:val="24"/>
          <w:szCs w:val="24"/>
        </w:rPr>
        <w:t xml:space="preserve">metals and </w:t>
      </w:r>
      <w:r w:rsidR="00057FF2" w:rsidRPr="006B3C55">
        <w:rPr>
          <w:rFonts w:ascii="Arial" w:hAnsi="Arial" w:cs="Arial"/>
          <w:b w:val="0"/>
          <w:sz w:val="24"/>
          <w:szCs w:val="24"/>
        </w:rPr>
        <w:t xml:space="preserve">the large conjugated system helps to stabilize </w:t>
      </w:r>
      <w:r w:rsidR="0095622B">
        <w:rPr>
          <w:rFonts w:ascii="Arial" w:hAnsi="Arial" w:cs="Arial"/>
          <w:b w:val="0"/>
          <w:sz w:val="24"/>
          <w:szCs w:val="24"/>
        </w:rPr>
        <w:t>various</w:t>
      </w:r>
      <w:r w:rsidR="00057FF2" w:rsidRPr="006B3C55">
        <w:rPr>
          <w:rFonts w:ascii="Arial" w:hAnsi="Arial" w:cs="Arial"/>
          <w:b w:val="0"/>
          <w:sz w:val="24"/>
          <w:szCs w:val="24"/>
        </w:rPr>
        <w:t xml:space="preserve"> oxidation states.</w:t>
      </w:r>
      <w:r w:rsidR="00181C96" w:rsidRPr="006B3C55">
        <w:rPr>
          <w:rFonts w:ascii="Arial" w:hAnsi="Arial" w:cs="Arial"/>
          <w:b w:val="0"/>
          <w:sz w:val="24"/>
          <w:szCs w:val="24"/>
        </w:rPr>
        <w:t xml:space="preserve"> Along these lines, we have synthesized</w:t>
      </w:r>
      <w:r w:rsidR="00CF4635" w:rsidRPr="006B3C55">
        <w:rPr>
          <w:rFonts w:ascii="Arial" w:hAnsi="Arial" w:cs="Arial"/>
          <w:b w:val="0"/>
          <w:sz w:val="24"/>
          <w:szCs w:val="24"/>
        </w:rPr>
        <w:t xml:space="preserve"> tridentate </w:t>
      </w:r>
      <w:r w:rsidR="004577FE">
        <w:rPr>
          <w:rFonts w:ascii="Arial" w:hAnsi="Arial" w:cs="Arial"/>
          <w:b w:val="0"/>
          <w:sz w:val="24"/>
          <w:szCs w:val="24"/>
        </w:rPr>
        <w:t>[</w:t>
      </w:r>
      <w:r w:rsidR="00CF4635" w:rsidRPr="006B3C55">
        <w:rPr>
          <w:rFonts w:ascii="Arial" w:hAnsi="Arial" w:cs="Arial"/>
          <w:b w:val="0"/>
          <w:sz w:val="24"/>
          <w:szCs w:val="24"/>
        </w:rPr>
        <w:t>NNN</w:t>
      </w:r>
      <w:r w:rsidR="004577FE">
        <w:rPr>
          <w:rFonts w:ascii="Arial" w:hAnsi="Arial" w:cs="Arial"/>
          <w:b w:val="0"/>
          <w:sz w:val="24"/>
          <w:szCs w:val="24"/>
        </w:rPr>
        <w:t>]</w:t>
      </w:r>
      <w:r w:rsidR="00CF4635" w:rsidRPr="006B3C55">
        <w:rPr>
          <w:rFonts w:ascii="Arial" w:hAnsi="Arial" w:cs="Arial"/>
          <w:b w:val="0"/>
          <w:sz w:val="24"/>
          <w:szCs w:val="24"/>
        </w:rPr>
        <w:t xml:space="preserve">-type </w:t>
      </w:r>
      <w:r w:rsidR="00181C96" w:rsidRPr="006B3C55">
        <w:rPr>
          <w:rFonts w:ascii="Arial" w:hAnsi="Arial" w:cs="Arial"/>
          <w:b w:val="0"/>
          <w:sz w:val="24"/>
          <w:szCs w:val="24"/>
        </w:rPr>
        <w:t xml:space="preserve">pincer based Schiff base ligands </w:t>
      </w:r>
      <w:r w:rsidR="004577FE">
        <w:rPr>
          <w:rFonts w:ascii="Arial" w:hAnsi="Arial" w:cs="Arial"/>
          <w:b w:val="0"/>
          <w:sz w:val="24"/>
          <w:szCs w:val="24"/>
        </w:rPr>
        <w:t xml:space="preserve">(1a-1b) </w:t>
      </w:r>
      <w:r w:rsidR="00181C96" w:rsidRPr="006B3C55">
        <w:rPr>
          <w:rFonts w:ascii="Arial" w:hAnsi="Arial" w:cs="Arial"/>
          <w:b w:val="0"/>
          <w:sz w:val="24"/>
          <w:szCs w:val="24"/>
        </w:rPr>
        <w:t>with some modifications in literature method.</w:t>
      </w:r>
      <w:r w:rsidR="00B2570E" w:rsidRPr="006B3C55">
        <w:rPr>
          <w:rFonts w:ascii="Arial" w:hAnsi="Arial" w:cs="Arial"/>
          <w:b w:val="0"/>
          <w:sz w:val="24"/>
          <w:szCs w:val="24"/>
          <w:vertAlign w:val="superscript"/>
        </w:rPr>
        <w:t>3</w:t>
      </w:r>
      <w:r w:rsidR="00AD2BA9" w:rsidRPr="006B3C55">
        <w:rPr>
          <w:rFonts w:ascii="Arial" w:hAnsi="Arial" w:cs="Arial"/>
          <w:b w:val="0"/>
          <w:sz w:val="24"/>
          <w:szCs w:val="24"/>
        </w:rPr>
        <w:t xml:space="preserve">Zinc(II) complexeswith </w:t>
      </w:r>
      <w:r w:rsidR="004577FE">
        <w:rPr>
          <w:rFonts w:ascii="Arial" w:hAnsi="Arial" w:cs="Arial"/>
          <w:b w:val="0"/>
          <w:sz w:val="24"/>
          <w:szCs w:val="24"/>
        </w:rPr>
        <w:t>S</w:t>
      </w:r>
      <w:r w:rsidR="00AD2BA9" w:rsidRPr="006B3C55">
        <w:rPr>
          <w:rFonts w:ascii="Arial" w:hAnsi="Arial" w:cs="Arial"/>
          <w:b w:val="0"/>
          <w:sz w:val="24"/>
          <w:szCs w:val="24"/>
        </w:rPr>
        <w:t>chiff base ligand</w:t>
      </w:r>
      <w:r w:rsidR="00864EE8" w:rsidRPr="006B3C55">
        <w:rPr>
          <w:rFonts w:ascii="Arial" w:hAnsi="Arial" w:cs="Arial"/>
          <w:b w:val="0"/>
          <w:sz w:val="24"/>
          <w:szCs w:val="24"/>
        </w:rPr>
        <w:t xml:space="preserve">s </w:t>
      </w:r>
      <w:r w:rsidR="00AD2BA9" w:rsidRPr="006B3C55">
        <w:rPr>
          <w:rFonts w:ascii="Arial" w:hAnsi="Arial" w:cs="Arial"/>
          <w:b w:val="0"/>
          <w:sz w:val="24"/>
          <w:szCs w:val="24"/>
        </w:rPr>
        <w:t xml:space="preserve">were synthesized by using </w:t>
      </w:r>
      <w:r w:rsidR="004577FE">
        <w:rPr>
          <w:rFonts w:ascii="Arial" w:hAnsi="Arial" w:cs="Arial"/>
          <w:b w:val="0"/>
          <w:sz w:val="24"/>
          <w:szCs w:val="24"/>
        </w:rPr>
        <w:t>Zn(OAc)</w:t>
      </w:r>
      <w:r w:rsidR="004577FE" w:rsidRPr="004577FE">
        <w:rPr>
          <w:rFonts w:ascii="Arial" w:hAnsi="Arial" w:cs="Arial"/>
          <w:b w:val="0"/>
          <w:sz w:val="24"/>
          <w:szCs w:val="24"/>
          <w:vertAlign w:val="subscript"/>
        </w:rPr>
        <w:t>2</w:t>
      </w:r>
      <w:r w:rsidR="00AD2BA9" w:rsidRPr="006B3C55">
        <w:rPr>
          <w:rFonts w:ascii="Arial" w:hAnsi="Arial" w:cs="Arial"/>
          <w:b w:val="0"/>
          <w:sz w:val="24"/>
          <w:szCs w:val="24"/>
        </w:rPr>
        <w:t xml:space="preserve"> as a metal precursor in the presen</w:t>
      </w:r>
      <w:r w:rsidR="00864EE8" w:rsidRPr="006B3C55">
        <w:rPr>
          <w:rFonts w:ascii="Arial" w:hAnsi="Arial" w:cs="Arial"/>
          <w:b w:val="0"/>
          <w:sz w:val="24"/>
          <w:szCs w:val="24"/>
        </w:rPr>
        <w:t>ce of ethanol as a solvent</w:t>
      </w:r>
      <w:r w:rsidR="004577FE" w:rsidRPr="006B3C55">
        <w:rPr>
          <w:rFonts w:ascii="Arial" w:hAnsi="Arial" w:cs="Arial"/>
          <w:b w:val="0"/>
          <w:sz w:val="24"/>
          <w:szCs w:val="24"/>
        </w:rPr>
        <w:t>(</w:t>
      </w:r>
      <w:r w:rsidR="004577FE" w:rsidRPr="004577FE">
        <w:rPr>
          <w:rFonts w:ascii="Arial" w:hAnsi="Arial" w:cs="Arial"/>
          <w:b w:val="0"/>
          <w:sz w:val="24"/>
          <w:szCs w:val="24"/>
        </w:rPr>
        <w:t>Figure 1</w:t>
      </w:r>
      <w:r w:rsidR="004577FE" w:rsidRPr="006B3C55">
        <w:rPr>
          <w:rFonts w:ascii="Arial" w:hAnsi="Arial" w:cs="Arial"/>
          <w:b w:val="0"/>
          <w:sz w:val="24"/>
          <w:szCs w:val="24"/>
        </w:rPr>
        <w:t>)</w:t>
      </w:r>
      <w:r w:rsidR="004577FE">
        <w:rPr>
          <w:rFonts w:ascii="Arial" w:hAnsi="Arial" w:cs="Arial"/>
          <w:b w:val="0"/>
          <w:sz w:val="24"/>
          <w:szCs w:val="24"/>
        </w:rPr>
        <w:t>. The zinc(II) complexes (</w:t>
      </w:r>
      <w:r w:rsidR="004577FE" w:rsidRPr="004577FE">
        <w:rPr>
          <w:rFonts w:ascii="Arial" w:hAnsi="Arial" w:cs="Arial"/>
          <w:b w:val="0"/>
          <w:sz w:val="24"/>
          <w:szCs w:val="24"/>
        </w:rPr>
        <w:t>2a</w:t>
      </w:r>
      <w:r w:rsidR="004577FE">
        <w:rPr>
          <w:rFonts w:ascii="Arial" w:hAnsi="Arial" w:cs="Arial"/>
          <w:b w:val="0"/>
          <w:sz w:val="24"/>
          <w:szCs w:val="24"/>
        </w:rPr>
        <w:t>-</w:t>
      </w:r>
      <w:r w:rsidR="004577FE" w:rsidRPr="004577FE">
        <w:rPr>
          <w:rFonts w:ascii="Arial" w:hAnsi="Arial" w:cs="Arial"/>
          <w:b w:val="0"/>
          <w:sz w:val="24"/>
          <w:szCs w:val="24"/>
        </w:rPr>
        <w:t>2b</w:t>
      </w:r>
      <w:r w:rsidR="004577FE">
        <w:rPr>
          <w:rFonts w:ascii="Arial" w:hAnsi="Arial" w:cs="Arial"/>
          <w:b w:val="0"/>
          <w:sz w:val="24"/>
          <w:szCs w:val="24"/>
        </w:rPr>
        <w:t>) were c</w:t>
      </w:r>
      <w:r w:rsidR="00125B92" w:rsidRPr="006B3C55">
        <w:rPr>
          <w:rFonts w:ascii="Arial" w:hAnsi="Arial" w:cs="Arial"/>
          <w:b w:val="0"/>
          <w:sz w:val="24"/>
          <w:szCs w:val="24"/>
        </w:rPr>
        <w:t>haracterized by NMR spectroscopy</w:t>
      </w:r>
      <w:r w:rsidR="00AD2BA9" w:rsidRPr="006B3C55">
        <w:rPr>
          <w:rFonts w:ascii="Arial" w:hAnsi="Arial" w:cs="Arial"/>
          <w:b w:val="0"/>
          <w:sz w:val="24"/>
          <w:szCs w:val="24"/>
        </w:rPr>
        <w:t xml:space="preserve"> and IR spectroscopy.</w:t>
      </w:r>
      <w:r w:rsidR="004577FE">
        <w:rPr>
          <w:rFonts w:ascii="Arial" w:hAnsi="Arial" w:cs="Arial"/>
          <w:b w:val="0"/>
          <w:color w:val="000000" w:themeColor="text1"/>
          <w:sz w:val="24"/>
          <w:szCs w:val="24"/>
        </w:rPr>
        <w:t>We will be utilized these c</w:t>
      </w:r>
      <w:bookmarkStart w:id="0" w:name="_GoBack"/>
      <w:bookmarkEnd w:id="0"/>
      <w:r w:rsidR="004577FE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omplexes as catalysts for </w:t>
      </w:r>
      <w:r w:rsidR="004577FE" w:rsidRPr="006B3C55">
        <w:rPr>
          <w:rFonts w:ascii="Arial" w:hAnsi="Arial" w:cs="Arial"/>
          <w:b w:val="0"/>
          <w:sz w:val="24"/>
          <w:szCs w:val="24"/>
        </w:rPr>
        <w:t>C</w:t>
      </w:r>
      <w:r w:rsidR="004577FE">
        <w:rPr>
          <w:rFonts w:ascii="Arial" w:hAnsi="Arial" w:cs="Arial"/>
          <w:b w:val="0"/>
          <w:sz w:val="24"/>
          <w:szCs w:val="24"/>
        </w:rPr>
        <w:sym w:font="Symbol" w:char="F02D"/>
      </w:r>
      <w:r w:rsidR="004577FE" w:rsidRPr="006B3C55">
        <w:rPr>
          <w:rFonts w:ascii="Arial" w:hAnsi="Arial" w:cs="Arial"/>
          <w:b w:val="0"/>
          <w:sz w:val="24"/>
          <w:szCs w:val="24"/>
        </w:rPr>
        <w:t>N bond forming reactions</w:t>
      </w:r>
      <w:r w:rsidR="004577FE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in future course of study. </w:t>
      </w:r>
    </w:p>
    <w:p w:rsidR="00380525" w:rsidRPr="006B3C55" w:rsidRDefault="004577FE" w:rsidP="00E0018D">
      <w:pPr>
        <w:spacing w:line="240" w:lineRule="auto"/>
        <w:jc w:val="center"/>
        <w:rPr>
          <w:rFonts w:ascii="Arial" w:hAnsi="Arial" w:cs="Arial"/>
        </w:rPr>
      </w:pPr>
      <w:r w:rsidRPr="006B3C55">
        <w:rPr>
          <w:rFonts w:ascii="Arial" w:hAnsi="Arial" w:cs="Arial"/>
        </w:rPr>
        <w:object w:dxaOrig="4290" w:dyaOrig="28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7pt;height:93.75pt" o:ole="">
            <v:imagedata r:id="rId5" o:title=""/>
          </v:shape>
          <o:OLEObject Type="Embed" ProgID="ChemDraw.Document.6.0" ShapeID="_x0000_i1025" DrawAspect="Content" ObjectID="_1607969010" r:id="rId6"/>
        </w:object>
      </w:r>
    </w:p>
    <w:p w:rsidR="00380525" w:rsidRPr="006B3C55" w:rsidRDefault="00380525" w:rsidP="007B704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B3C55">
        <w:rPr>
          <w:rFonts w:ascii="Arial" w:hAnsi="Arial" w:cs="Arial"/>
          <w:b/>
          <w:sz w:val="24"/>
          <w:szCs w:val="24"/>
        </w:rPr>
        <w:t>Figure 1</w:t>
      </w:r>
    </w:p>
    <w:p w:rsidR="00B2570E" w:rsidRPr="006B3C55" w:rsidRDefault="0095622B" w:rsidP="007B70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References:</w:t>
      </w:r>
    </w:p>
    <w:p w:rsidR="001732AD" w:rsidRPr="006B3C55" w:rsidRDefault="00B2570E" w:rsidP="007B70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B3C55">
        <w:rPr>
          <w:rFonts w:ascii="Arial" w:hAnsi="Arial" w:cs="Arial"/>
          <w:sz w:val="24"/>
          <w:szCs w:val="24"/>
        </w:rPr>
        <w:t>[1]</w:t>
      </w:r>
      <w:r w:rsidR="004577FE">
        <w:rPr>
          <w:rFonts w:ascii="Arial" w:hAnsi="Arial" w:cs="Arial"/>
          <w:sz w:val="24"/>
          <w:szCs w:val="24"/>
        </w:rPr>
        <w:t>.</w:t>
      </w:r>
      <w:r w:rsidR="001732AD" w:rsidRPr="006B3C55">
        <w:rPr>
          <w:rFonts w:ascii="Arial" w:hAnsi="Arial" w:cs="Arial"/>
          <w:sz w:val="24"/>
          <w:szCs w:val="24"/>
        </w:rPr>
        <w:t>Campora, J.; Cartes, M. A.; Rodriguez-Delgado, A.; Naza, A.; Palma, P.; Perez, C. M.</w:t>
      </w:r>
      <w:r w:rsidR="001732AD" w:rsidRPr="006B3C55">
        <w:rPr>
          <w:rFonts w:ascii="Arial" w:hAnsi="Arial" w:cs="Arial"/>
          <w:i/>
          <w:sz w:val="24"/>
          <w:szCs w:val="24"/>
        </w:rPr>
        <w:t>Inorg. Chem</w:t>
      </w:r>
      <w:r w:rsidR="001732AD" w:rsidRPr="006B3C55">
        <w:rPr>
          <w:rFonts w:ascii="Arial" w:hAnsi="Arial" w:cs="Arial"/>
          <w:sz w:val="24"/>
          <w:szCs w:val="24"/>
        </w:rPr>
        <w:t xml:space="preserve">. </w:t>
      </w:r>
      <w:r w:rsidR="001732AD" w:rsidRPr="006B3C55">
        <w:rPr>
          <w:rFonts w:ascii="Arial" w:hAnsi="Arial" w:cs="Arial"/>
          <w:b/>
          <w:sz w:val="24"/>
          <w:szCs w:val="24"/>
        </w:rPr>
        <w:t>2009</w:t>
      </w:r>
      <w:r w:rsidR="001732AD" w:rsidRPr="006B3C55">
        <w:rPr>
          <w:rFonts w:ascii="Arial" w:hAnsi="Arial" w:cs="Arial"/>
          <w:sz w:val="24"/>
          <w:szCs w:val="24"/>
        </w:rPr>
        <w:t xml:space="preserve">, </w:t>
      </w:r>
      <w:r w:rsidR="001732AD" w:rsidRPr="006B3C55">
        <w:rPr>
          <w:rFonts w:ascii="Arial" w:hAnsi="Arial" w:cs="Arial"/>
          <w:i/>
          <w:sz w:val="24"/>
          <w:szCs w:val="24"/>
        </w:rPr>
        <w:t>48</w:t>
      </w:r>
      <w:r w:rsidR="001732AD" w:rsidRPr="006B3C55">
        <w:rPr>
          <w:rFonts w:ascii="Arial" w:hAnsi="Arial" w:cs="Arial"/>
          <w:sz w:val="24"/>
          <w:szCs w:val="24"/>
        </w:rPr>
        <w:t xml:space="preserve">, 3679-3691. </w:t>
      </w:r>
    </w:p>
    <w:p w:rsidR="001732AD" w:rsidRPr="006B3C55" w:rsidRDefault="001732AD" w:rsidP="007B70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B3C55">
        <w:rPr>
          <w:rFonts w:ascii="Arial" w:hAnsi="Arial" w:cs="Arial"/>
          <w:sz w:val="24"/>
          <w:szCs w:val="24"/>
        </w:rPr>
        <w:t>[2]</w:t>
      </w:r>
      <w:r w:rsidR="004577FE">
        <w:rPr>
          <w:rFonts w:ascii="Arial" w:hAnsi="Arial" w:cs="Arial"/>
          <w:sz w:val="24"/>
          <w:szCs w:val="24"/>
        </w:rPr>
        <w:t>.</w:t>
      </w:r>
      <w:r w:rsidR="00974D2D" w:rsidRPr="006B3C55">
        <w:rPr>
          <w:rFonts w:ascii="Arial" w:hAnsi="Arial" w:cs="Arial"/>
          <w:sz w:val="24"/>
          <w:szCs w:val="24"/>
        </w:rPr>
        <w:t>(a) Bianchini, C.; Giambastiani, G.; Rios, I.; Manto</w:t>
      </w:r>
      <w:r w:rsidR="00752ECC" w:rsidRPr="006B3C55">
        <w:rPr>
          <w:rFonts w:ascii="Arial" w:hAnsi="Arial" w:cs="Arial"/>
          <w:sz w:val="24"/>
          <w:szCs w:val="24"/>
        </w:rPr>
        <w:t>vani, G.; Meli, A.; Segarra, A.</w:t>
      </w:r>
      <w:r w:rsidR="00974D2D" w:rsidRPr="006B3C55">
        <w:rPr>
          <w:rFonts w:ascii="Arial" w:hAnsi="Arial" w:cs="Arial"/>
          <w:i/>
          <w:sz w:val="24"/>
          <w:szCs w:val="24"/>
        </w:rPr>
        <w:t>Coord. Chem. Rev.</w:t>
      </w:r>
      <w:r w:rsidR="00974D2D" w:rsidRPr="006B3C55">
        <w:rPr>
          <w:rFonts w:ascii="Arial" w:hAnsi="Arial" w:cs="Arial"/>
          <w:b/>
          <w:sz w:val="24"/>
          <w:szCs w:val="24"/>
        </w:rPr>
        <w:t>2006</w:t>
      </w:r>
      <w:r w:rsidR="00974D2D" w:rsidRPr="006B3C55">
        <w:rPr>
          <w:rFonts w:ascii="Arial" w:hAnsi="Arial" w:cs="Arial"/>
          <w:sz w:val="24"/>
          <w:szCs w:val="24"/>
        </w:rPr>
        <w:t xml:space="preserve">, </w:t>
      </w:r>
      <w:r w:rsidR="00974D2D" w:rsidRPr="006B3C55">
        <w:rPr>
          <w:rFonts w:ascii="Arial" w:hAnsi="Arial" w:cs="Arial"/>
          <w:i/>
          <w:sz w:val="24"/>
          <w:szCs w:val="24"/>
        </w:rPr>
        <w:t>250</w:t>
      </w:r>
      <w:r w:rsidR="00974D2D" w:rsidRPr="006B3C55">
        <w:rPr>
          <w:rFonts w:ascii="Arial" w:hAnsi="Arial" w:cs="Arial"/>
          <w:sz w:val="24"/>
          <w:szCs w:val="24"/>
        </w:rPr>
        <w:t>, 1391-1418. (b) Gibson, V. C.; Redshaw, C.; Solan, G. A.</w:t>
      </w:r>
      <w:r w:rsidR="00974D2D" w:rsidRPr="006B3C55">
        <w:rPr>
          <w:rFonts w:ascii="Arial" w:hAnsi="Arial" w:cs="Arial"/>
          <w:i/>
          <w:sz w:val="24"/>
          <w:szCs w:val="24"/>
        </w:rPr>
        <w:t>Chem. Rev.</w:t>
      </w:r>
      <w:r w:rsidR="00974D2D" w:rsidRPr="006B3C55">
        <w:rPr>
          <w:rFonts w:ascii="Arial" w:hAnsi="Arial" w:cs="Arial"/>
          <w:b/>
          <w:sz w:val="24"/>
          <w:szCs w:val="24"/>
        </w:rPr>
        <w:t>2007</w:t>
      </w:r>
      <w:r w:rsidR="00974D2D" w:rsidRPr="006B3C55">
        <w:rPr>
          <w:rFonts w:ascii="Arial" w:hAnsi="Arial" w:cs="Arial"/>
          <w:sz w:val="24"/>
          <w:szCs w:val="24"/>
        </w:rPr>
        <w:t xml:space="preserve">, </w:t>
      </w:r>
      <w:r w:rsidR="00974D2D" w:rsidRPr="006B3C55">
        <w:rPr>
          <w:rFonts w:ascii="Arial" w:hAnsi="Arial" w:cs="Arial"/>
          <w:i/>
          <w:sz w:val="24"/>
          <w:szCs w:val="24"/>
        </w:rPr>
        <w:t>107</w:t>
      </w:r>
      <w:r w:rsidR="00974D2D" w:rsidRPr="006B3C55">
        <w:rPr>
          <w:rFonts w:ascii="Arial" w:hAnsi="Arial" w:cs="Arial"/>
          <w:sz w:val="24"/>
          <w:szCs w:val="24"/>
        </w:rPr>
        <w:t>, 1745-1776.</w:t>
      </w:r>
    </w:p>
    <w:p w:rsidR="00B2570E" w:rsidRDefault="00974D2D" w:rsidP="007B70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3C55">
        <w:rPr>
          <w:rFonts w:ascii="Arial" w:hAnsi="Arial" w:cs="Arial"/>
          <w:sz w:val="24"/>
          <w:szCs w:val="24"/>
        </w:rPr>
        <w:t>[3]</w:t>
      </w:r>
      <w:r w:rsidR="004577FE">
        <w:rPr>
          <w:rFonts w:ascii="Arial" w:hAnsi="Arial" w:cs="Arial"/>
          <w:sz w:val="24"/>
          <w:szCs w:val="24"/>
        </w:rPr>
        <w:t>.</w:t>
      </w:r>
      <w:r w:rsidR="000A4ACC" w:rsidRPr="006B3C55">
        <w:rPr>
          <w:rFonts w:ascii="Arial" w:hAnsi="Arial" w:cs="Arial"/>
          <w:sz w:val="24"/>
          <w:szCs w:val="24"/>
        </w:rPr>
        <w:t xml:space="preserve">Wong, W-Y.; Lee, S-F.; Chan, S-H.; Mak, T.C.W.; Wong, C-H.; Huang, L-S.; </w:t>
      </w:r>
      <w:r w:rsidR="00752ECC" w:rsidRPr="006B3C55">
        <w:rPr>
          <w:rFonts w:ascii="Arial" w:hAnsi="Arial" w:cs="Arial"/>
          <w:sz w:val="24"/>
          <w:szCs w:val="24"/>
        </w:rPr>
        <w:t>Stoddart, J. F.; Leung, K. C-F.</w:t>
      </w:r>
      <w:r w:rsidR="000A4ACC" w:rsidRPr="006B3C55">
        <w:rPr>
          <w:rFonts w:ascii="Arial" w:hAnsi="Arial" w:cs="Arial"/>
          <w:i/>
          <w:sz w:val="24"/>
          <w:szCs w:val="24"/>
        </w:rPr>
        <w:t>RSC Adv</w:t>
      </w:r>
      <w:r w:rsidR="000A4ACC" w:rsidRPr="006B3C55">
        <w:rPr>
          <w:rFonts w:ascii="Arial" w:hAnsi="Arial" w:cs="Arial"/>
          <w:sz w:val="24"/>
          <w:szCs w:val="24"/>
        </w:rPr>
        <w:t xml:space="preserve">. </w:t>
      </w:r>
      <w:r w:rsidR="000A4ACC" w:rsidRPr="006B3C55">
        <w:rPr>
          <w:rFonts w:ascii="Arial" w:hAnsi="Arial" w:cs="Arial"/>
          <w:b/>
          <w:sz w:val="24"/>
          <w:szCs w:val="24"/>
        </w:rPr>
        <w:t>2013</w:t>
      </w:r>
      <w:r w:rsidR="000A4ACC" w:rsidRPr="006B3C55">
        <w:rPr>
          <w:rFonts w:ascii="Arial" w:hAnsi="Arial" w:cs="Arial"/>
          <w:sz w:val="24"/>
          <w:szCs w:val="24"/>
        </w:rPr>
        <w:t xml:space="preserve">, </w:t>
      </w:r>
      <w:r w:rsidR="000A4ACC" w:rsidRPr="006B3C55">
        <w:rPr>
          <w:rFonts w:ascii="Arial" w:hAnsi="Arial" w:cs="Arial"/>
          <w:i/>
          <w:sz w:val="24"/>
          <w:szCs w:val="24"/>
        </w:rPr>
        <w:t>3</w:t>
      </w:r>
      <w:r w:rsidR="000A4ACC" w:rsidRPr="006B3C55">
        <w:rPr>
          <w:rFonts w:ascii="Arial" w:hAnsi="Arial" w:cs="Arial"/>
          <w:sz w:val="24"/>
          <w:szCs w:val="24"/>
        </w:rPr>
        <w:t>, 26382-26390.</w:t>
      </w:r>
    </w:p>
    <w:p w:rsidR="006400AA" w:rsidRDefault="006400AA" w:rsidP="007B70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C3E48" w:rsidRDefault="006C3E48" w:rsidP="006400A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400AA" w:rsidRDefault="006400AA" w:rsidP="006400A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400AA">
        <w:rPr>
          <w:rFonts w:ascii="Arial" w:hAnsi="Arial" w:cs="Arial"/>
          <w:sz w:val="24"/>
          <w:szCs w:val="24"/>
        </w:rPr>
        <w:t>Thrust area – Organometallics and homogenous catalysis</w:t>
      </w:r>
    </w:p>
    <w:p w:rsidR="004577FE" w:rsidRDefault="004577FE" w:rsidP="006400A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400AA" w:rsidRPr="006400AA" w:rsidRDefault="006400AA" w:rsidP="006400A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400AA">
        <w:rPr>
          <w:rFonts w:ascii="Arial" w:hAnsi="Arial" w:cs="Arial"/>
          <w:sz w:val="24"/>
          <w:szCs w:val="24"/>
        </w:rPr>
        <w:t>Research scholar, Department of Chemistry, School of Chemical Sciences &amp; Pharmacy,Central University of Rajasthan</w:t>
      </w:r>
    </w:p>
    <w:sectPr w:rsidR="006400AA" w:rsidRPr="006400AA" w:rsidSect="00CB06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docVars>
    <w:docVar w:name="__Grammarly_42____i" w:val="H4sIAAAAAAAEAKtWckksSQxILCpxzi/NK1GyMqwFAAEhoTITAAAA"/>
    <w:docVar w:name="__Grammarly_42___1" w:val="H4sIAAAAAAAEAKtWcslP9kxRslIyNDa0NLCwNDc3NjIzNbewNDJX0lEKTi0uzszPAykwqgUAtQTVvSwAAAA="/>
  </w:docVars>
  <w:rsids>
    <w:rsidRoot w:val="00527557"/>
    <w:rsid w:val="00057FF2"/>
    <w:rsid w:val="000A4909"/>
    <w:rsid w:val="000A4ACC"/>
    <w:rsid w:val="000A6BA6"/>
    <w:rsid w:val="000B4294"/>
    <w:rsid w:val="000B5235"/>
    <w:rsid w:val="00125B92"/>
    <w:rsid w:val="001720FA"/>
    <w:rsid w:val="001732AD"/>
    <w:rsid w:val="00181C96"/>
    <w:rsid w:val="00252993"/>
    <w:rsid w:val="003601DF"/>
    <w:rsid w:val="00380525"/>
    <w:rsid w:val="003E06F4"/>
    <w:rsid w:val="003F0955"/>
    <w:rsid w:val="00423795"/>
    <w:rsid w:val="004577FE"/>
    <w:rsid w:val="004B7ED8"/>
    <w:rsid w:val="00527557"/>
    <w:rsid w:val="00541626"/>
    <w:rsid w:val="00545590"/>
    <w:rsid w:val="005E334F"/>
    <w:rsid w:val="005E3851"/>
    <w:rsid w:val="006400AA"/>
    <w:rsid w:val="00697D60"/>
    <w:rsid w:val="006B3C55"/>
    <w:rsid w:val="006C3E48"/>
    <w:rsid w:val="006D64FA"/>
    <w:rsid w:val="00752ECC"/>
    <w:rsid w:val="007B7040"/>
    <w:rsid w:val="00864EE8"/>
    <w:rsid w:val="008A7D8B"/>
    <w:rsid w:val="008F4031"/>
    <w:rsid w:val="008F53CD"/>
    <w:rsid w:val="0095622B"/>
    <w:rsid w:val="00974D2D"/>
    <w:rsid w:val="009A77D7"/>
    <w:rsid w:val="009B3910"/>
    <w:rsid w:val="00A305AF"/>
    <w:rsid w:val="00A37FD2"/>
    <w:rsid w:val="00AA1052"/>
    <w:rsid w:val="00AB789D"/>
    <w:rsid w:val="00AD0C67"/>
    <w:rsid w:val="00AD2BA9"/>
    <w:rsid w:val="00AD5C85"/>
    <w:rsid w:val="00AE366F"/>
    <w:rsid w:val="00B2570E"/>
    <w:rsid w:val="00BB7752"/>
    <w:rsid w:val="00C51759"/>
    <w:rsid w:val="00C719E7"/>
    <w:rsid w:val="00CB06E4"/>
    <w:rsid w:val="00CF4635"/>
    <w:rsid w:val="00D57043"/>
    <w:rsid w:val="00DC50FF"/>
    <w:rsid w:val="00E0018D"/>
    <w:rsid w:val="00E036DB"/>
    <w:rsid w:val="00E17359"/>
    <w:rsid w:val="00E35528"/>
    <w:rsid w:val="00E94F32"/>
    <w:rsid w:val="00F1338A"/>
    <w:rsid w:val="00F25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043"/>
  </w:style>
  <w:style w:type="paragraph" w:styleId="Heading1">
    <w:name w:val="heading 1"/>
    <w:basedOn w:val="Normal"/>
    <w:link w:val="Heading1Char"/>
    <w:uiPriority w:val="9"/>
    <w:qFormat/>
    <w:rsid w:val="00125B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338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25B92"/>
    <w:rPr>
      <w:rFonts w:ascii="Times New Roman" w:eastAsia="Times New Roman" w:hAnsi="Times New Roman" w:cs="Times New Roman"/>
      <w:b/>
      <w:bCs/>
      <w:kern w:val="36"/>
      <w:sz w:val="48"/>
      <w:szCs w:val="48"/>
      <w:lang w:val="en-IN"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25B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338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25B92"/>
    <w:rPr>
      <w:rFonts w:ascii="Times New Roman" w:eastAsia="Times New Roman" w:hAnsi="Times New Roman" w:cs="Times New Roman"/>
      <w:b/>
      <w:bCs/>
      <w:kern w:val="36"/>
      <w:sz w:val="48"/>
      <w:szCs w:val="48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hyperlink" Target="mailto:2017phdch07@curaj.ac.in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2019-01-02T15:47:00Z</dcterms:created>
  <dcterms:modified xsi:type="dcterms:W3CDTF">2019-01-02T15:47:00Z</dcterms:modified>
</cp:coreProperties>
</file>