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 w:line="36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>Determination of bromide ion IN solution AFTER sorption ON SME, SMC AND SMW</w:t>
      </w:r>
    </w:p>
    <w:p>
      <w:pPr>
        <w:spacing w:after="240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Vandana Swarnkar, and  Radha Tomar</w:t>
      </w:r>
    </w:p>
    <w:p>
      <w:pPr>
        <w:spacing w:after="240" w:line="360" w:lineRule="auto"/>
        <w:jc w:val="both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Abstract</w:t>
      </w:r>
    </w:p>
    <w:p>
      <w:pPr>
        <w:spacing w:after="240" w:line="36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aps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eleasing of bromide ion in solution on sorption of CrO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2-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by surfactant modified Erionite, Cowlesite and Willhendersonite (SME, SMC and SMW) were carried out using the batch method (DIN 38406/16), batch sorption experiments were conducted by diluted sample (10ml), 1ml (KCl-sodium acetate solution, pH=4.6±0.2) and 0.1ml standard solution of CrO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>2-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(1.0μg/L). Samples were prepared by 0.014 mol/L c(HNO</w:t>
      </w:r>
      <w:r>
        <w:rPr>
          <w:rFonts w:ascii="Times New Roman" w:hAnsi="Times New Roman" w:eastAsia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eastAsia="Times New Roman" w:cs="Times New Roman"/>
          <w:sz w:val="24"/>
          <w:szCs w:val="24"/>
        </w:rPr>
        <w:t>). The exact concentrations of bromide ion were determined by 797VA computrace ion analyzer (Metrohm). The percentage of bromide ion released was determined for the sorption system at pH 7, time 7 hours, sorbent dose 100mg for attaining equilibrium as given in table 1 and fig.1.</w:t>
      </w:r>
    </w:p>
    <w:p>
      <w:pPr>
        <w:spacing w:after="24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Keywords: </w:t>
      </w:r>
      <w:r>
        <w:rPr>
          <w:rFonts w:ascii="Times New Roman" w:hAnsi="Times New Roman" w:eastAsia="Times New Roman" w:cs="Times New Roman"/>
          <w:sz w:val="24"/>
          <w:szCs w:val="24"/>
        </w:rPr>
        <w:t>Bromide ion, Erionite, Cowlesite and Willhendersonite.</w:t>
      </w: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4">
    <w:name w:val="p0"/>
    <w:basedOn w:val="1"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5">
    <w:name w:val="p16"/>
    <w:basedOn w:val="1"/>
    <w:uiPriority w:val="0"/>
    <w:pPr>
      <w:spacing w:after="0" w:line="240" w:lineRule="auto"/>
      <w:ind w:left="720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6">
    <w:name w:val="15"/>
    <w:basedOn w:val="3"/>
    <w:uiPriority w:val="0"/>
    <w:rPr>
      <w:rFonts w:hint="default" w:ascii="Arial" w:hAnsi="Arial" w:cs="Arial"/>
      <w:b/>
      <w:bCs/>
      <w:color w:val="18B1AD"/>
      <w:sz w:val="23"/>
      <w:szCs w:val="23"/>
    </w:rPr>
  </w:style>
  <w:style w:type="character" w:customStyle="1" w:styleId="7">
    <w:name w:val="Balloon Text Char"/>
    <w:basedOn w:val="3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1336</Words>
  <Characters>7617</Characters>
  <Lines>63</Lines>
  <Paragraphs>17</Paragraphs>
  <TotalTime>0</TotalTime>
  <ScaleCrop>false</ScaleCrop>
  <LinksUpToDate>false</LinksUpToDate>
  <CharactersWithSpaces>0</CharactersWithSpaces>
  <Application>Kingsoft Office_9.1.0.4550_{F1E327BC-269C-435d-A152-05C5408002CA}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2014-07-23T08:18:00Z</dcterms:created>
  <dc:creator>jiwaji</dc:creator>
  <cp:lastModifiedBy>jiwaji</cp:lastModifiedBy>
  <dcterms:modified xsi:type="dcterms:W3CDTF">2014-07-23T08:20:16Z</dcterms:modified>
  <dc:title>DETERMINATION OF BROMIDE ION IN SOLUTION AFTER SORPTION ON SME, SMC AND SMW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