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74" w:rsidRPr="00686589" w:rsidRDefault="00756D11" w:rsidP="00A874F2">
      <w:pPr>
        <w:spacing w:line="240" w:lineRule="auto"/>
        <w:jc w:val="both"/>
        <w:rPr>
          <w:rFonts w:ascii="Arial" w:hAnsi="Arial" w:cs="Arial"/>
          <w:sz w:val="32"/>
          <w:szCs w:val="32"/>
        </w:rPr>
      </w:pPr>
      <w:r w:rsidRPr="00686589">
        <w:rPr>
          <w:rFonts w:ascii="Arial" w:hAnsi="Arial" w:cs="Arial"/>
          <w:sz w:val="32"/>
          <w:szCs w:val="32"/>
        </w:rPr>
        <w:t>Amino</w:t>
      </w:r>
      <w:r w:rsidR="00145295" w:rsidRPr="00686589">
        <w:rPr>
          <w:rFonts w:ascii="Arial" w:hAnsi="Arial" w:cs="Arial"/>
          <w:sz w:val="32"/>
          <w:szCs w:val="32"/>
        </w:rPr>
        <w:t xml:space="preserve"> A</w:t>
      </w:r>
      <w:r w:rsidRPr="00686589">
        <w:rPr>
          <w:rFonts w:ascii="Arial" w:hAnsi="Arial" w:cs="Arial"/>
          <w:sz w:val="32"/>
          <w:szCs w:val="32"/>
        </w:rPr>
        <w:t xml:space="preserve">cid </w:t>
      </w:r>
      <w:r w:rsidR="00145295" w:rsidRPr="00686589">
        <w:rPr>
          <w:rFonts w:ascii="Arial" w:hAnsi="Arial" w:cs="Arial"/>
          <w:sz w:val="32"/>
          <w:szCs w:val="32"/>
        </w:rPr>
        <w:t>D</w:t>
      </w:r>
      <w:r w:rsidRPr="00686589">
        <w:rPr>
          <w:rFonts w:ascii="Arial" w:hAnsi="Arial" w:cs="Arial"/>
          <w:sz w:val="32"/>
          <w:szCs w:val="32"/>
        </w:rPr>
        <w:t>erivatives and</w:t>
      </w:r>
      <w:r w:rsidR="00145295" w:rsidRPr="00686589">
        <w:rPr>
          <w:rFonts w:ascii="Arial" w:hAnsi="Arial" w:cs="Arial"/>
          <w:sz w:val="32"/>
          <w:szCs w:val="32"/>
        </w:rPr>
        <w:t xml:space="preserve"> P</w:t>
      </w:r>
      <w:r w:rsidR="00F258E4" w:rsidRPr="00686589">
        <w:rPr>
          <w:rFonts w:ascii="Arial" w:hAnsi="Arial" w:cs="Arial"/>
          <w:sz w:val="32"/>
          <w:szCs w:val="32"/>
        </w:rPr>
        <w:t xml:space="preserve">otential </w:t>
      </w:r>
      <w:r w:rsidR="00145295" w:rsidRPr="00686589">
        <w:rPr>
          <w:rFonts w:ascii="Arial" w:hAnsi="Arial" w:cs="Arial"/>
          <w:sz w:val="32"/>
          <w:szCs w:val="32"/>
        </w:rPr>
        <w:t xml:space="preserve">Organic </w:t>
      </w:r>
      <w:r w:rsidR="00686589">
        <w:rPr>
          <w:rFonts w:ascii="Arial" w:hAnsi="Arial" w:cs="Arial"/>
          <w:sz w:val="32"/>
          <w:szCs w:val="32"/>
        </w:rPr>
        <w:t xml:space="preserve">                   </w:t>
      </w:r>
      <w:r w:rsidR="00145295" w:rsidRPr="00686589">
        <w:rPr>
          <w:rFonts w:ascii="Arial" w:hAnsi="Arial" w:cs="Arial"/>
          <w:sz w:val="32"/>
          <w:szCs w:val="32"/>
        </w:rPr>
        <w:t>L</w:t>
      </w:r>
      <w:r w:rsidR="00F258E4" w:rsidRPr="00686589">
        <w:rPr>
          <w:rFonts w:ascii="Arial" w:hAnsi="Arial" w:cs="Arial"/>
          <w:sz w:val="32"/>
          <w:szCs w:val="32"/>
        </w:rPr>
        <w:t>igand</w:t>
      </w:r>
      <w:r w:rsidRPr="00686589">
        <w:rPr>
          <w:rFonts w:ascii="Arial" w:hAnsi="Arial" w:cs="Arial"/>
          <w:sz w:val="32"/>
          <w:szCs w:val="32"/>
        </w:rPr>
        <w:t xml:space="preserve"> –</w:t>
      </w:r>
      <w:r w:rsidR="00145295" w:rsidRPr="00686589">
        <w:rPr>
          <w:rFonts w:ascii="Arial" w:hAnsi="Arial" w:cs="Arial"/>
          <w:sz w:val="32"/>
          <w:szCs w:val="32"/>
        </w:rPr>
        <w:t xml:space="preserve"> </w:t>
      </w:r>
      <w:r w:rsidRPr="00686589">
        <w:rPr>
          <w:rFonts w:ascii="Arial" w:hAnsi="Arial" w:cs="Arial"/>
          <w:sz w:val="32"/>
          <w:szCs w:val="32"/>
        </w:rPr>
        <w:t>Modified R</w:t>
      </w:r>
      <w:r w:rsidRPr="00686589">
        <w:rPr>
          <w:rFonts w:ascii="Arial" w:hAnsi="Arial" w:cs="Arial"/>
          <w:sz w:val="32"/>
          <w:szCs w:val="32"/>
          <w:vertAlign w:val="subscript"/>
        </w:rPr>
        <w:t>2</w:t>
      </w:r>
      <w:r w:rsidRPr="00686589">
        <w:rPr>
          <w:rFonts w:ascii="Arial" w:hAnsi="Arial" w:cs="Arial"/>
          <w:sz w:val="32"/>
          <w:szCs w:val="32"/>
        </w:rPr>
        <w:t>SnCl</w:t>
      </w:r>
      <w:r w:rsidRPr="00686589">
        <w:rPr>
          <w:rFonts w:ascii="Arial" w:hAnsi="Arial" w:cs="Arial"/>
          <w:sz w:val="32"/>
          <w:szCs w:val="32"/>
          <w:vertAlign w:val="subscript"/>
        </w:rPr>
        <w:t>2</w:t>
      </w:r>
      <w:r w:rsidR="00686589">
        <w:rPr>
          <w:rFonts w:ascii="Arial" w:hAnsi="Arial" w:cs="Arial"/>
          <w:sz w:val="32"/>
          <w:szCs w:val="32"/>
          <w:vertAlign w:val="subscript"/>
        </w:rPr>
        <w:t xml:space="preserve"> </w:t>
      </w:r>
      <w:r w:rsidR="00686589">
        <w:rPr>
          <w:rFonts w:ascii="Arial" w:hAnsi="Arial" w:cs="Arial"/>
          <w:sz w:val="32"/>
          <w:szCs w:val="32"/>
        </w:rPr>
        <w:t xml:space="preserve">: Preparation </w:t>
      </w:r>
      <w:r w:rsidR="00145295" w:rsidRPr="00686589">
        <w:rPr>
          <w:rFonts w:ascii="Arial" w:hAnsi="Arial" w:cs="Arial"/>
          <w:sz w:val="32"/>
          <w:szCs w:val="32"/>
        </w:rPr>
        <w:t>and Spectroscopic C</w:t>
      </w:r>
      <w:r w:rsidRPr="00686589">
        <w:rPr>
          <w:rFonts w:ascii="Arial" w:hAnsi="Arial" w:cs="Arial"/>
          <w:sz w:val="32"/>
          <w:szCs w:val="32"/>
        </w:rPr>
        <w:t>haracterization</w:t>
      </w:r>
    </w:p>
    <w:p w:rsidR="00756D11" w:rsidRPr="00756D11" w:rsidRDefault="00756D11" w:rsidP="00A874F2">
      <w:pPr>
        <w:spacing w:line="240" w:lineRule="auto"/>
        <w:rPr>
          <w:rFonts w:ascii="Arial" w:hAnsi="Arial" w:cs="Arial"/>
          <w:sz w:val="28"/>
          <w:szCs w:val="28"/>
        </w:rPr>
      </w:pPr>
      <w:r w:rsidRPr="00756D11">
        <w:rPr>
          <w:rFonts w:ascii="Arial" w:hAnsi="Arial" w:cs="Arial"/>
          <w:sz w:val="28"/>
          <w:szCs w:val="28"/>
          <w:u w:val="single"/>
        </w:rPr>
        <w:t>Komal Soni</w:t>
      </w:r>
      <w:r w:rsidRPr="00756D11">
        <w:rPr>
          <w:rFonts w:ascii="Arial" w:hAnsi="Arial" w:cs="Arial"/>
          <w:sz w:val="28"/>
          <w:szCs w:val="28"/>
        </w:rPr>
        <w:t xml:space="preserve">, Sanjiv Saxena, Asha Jain* </w:t>
      </w:r>
    </w:p>
    <w:p w:rsidR="00756D11" w:rsidRPr="00756D11" w:rsidRDefault="00756D11" w:rsidP="00A874F2">
      <w:pPr>
        <w:spacing w:line="240" w:lineRule="auto"/>
        <w:rPr>
          <w:rFonts w:ascii="Arial" w:hAnsi="Arial" w:cs="Arial"/>
          <w:sz w:val="24"/>
          <w:szCs w:val="24"/>
        </w:rPr>
      </w:pPr>
      <w:r w:rsidRPr="00756D11">
        <w:rPr>
          <w:rFonts w:ascii="Arial" w:hAnsi="Arial" w:cs="Arial"/>
          <w:sz w:val="24"/>
          <w:szCs w:val="24"/>
        </w:rPr>
        <w:t>Department of Chemistry, University of Rajasthan, Jaipur, India</w:t>
      </w:r>
      <w:r w:rsidR="00CC4606">
        <w:rPr>
          <w:rFonts w:ascii="Arial" w:hAnsi="Arial" w:cs="Arial"/>
          <w:sz w:val="24"/>
          <w:szCs w:val="24"/>
        </w:rPr>
        <w:t xml:space="preserve"> </w:t>
      </w:r>
      <w:bookmarkStart w:id="0" w:name="_GoBack"/>
      <w:bookmarkEnd w:id="0"/>
      <w:r w:rsidR="00CC4606" w:rsidRPr="00756D11">
        <w:rPr>
          <w:rFonts w:ascii="Arial" w:hAnsi="Arial" w:cs="Arial"/>
          <w:sz w:val="24"/>
          <w:szCs w:val="24"/>
        </w:rPr>
        <w:t>302004</w:t>
      </w:r>
      <w:r w:rsidRPr="00756D11">
        <w:rPr>
          <w:rFonts w:ascii="Arial" w:hAnsi="Arial" w:cs="Arial"/>
          <w:sz w:val="24"/>
          <w:szCs w:val="24"/>
        </w:rPr>
        <w:t xml:space="preserve">   </w:t>
      </w:r>
    </w:p>
    <w:p w:rsidR="00756D11" w:rsidRPr="00A874F2" w:rsidRDefault="00CC4606" w:rsidP="00A874F2">
      <w:pPr>
        <w:spacing w:line="240" w:lineRule="auto"/>
        <w:rPr>
          <w:rFonts w:ascii="Arial" w:hAnsi="Arial" w:cs="Arial"/>
          <w:sz w:val="20"/>
          <w:szCs w:val="20"/>
        </w:rPr>
      </w:pPr>
      <w:hyperlink r:id="rId5" w:history="1">
        <w:r w:rsidR="00756D11" w:rsidRPr="00A874F2">
          <w:rPr>
            <w:rStyle w:val="Hyperlink"/>
            <w:rFonts w:ascii="Arial" w:hAnsi="Arial" w:cs="Arial"/>
            <w:sz w:val="20"/>
            <w:szCs w:val="20"/>
            <w:u w:val="none"/>
          </w:rPr>
          <w:t>Sonik27072016@gmail.com</w:t>
        </w:r>
      </w:hyperlink>
    </w:p>
    <w:p w:rsidR="00686589" w:rsidRDefault="00756D11" w:rsidP="00A874F2">
      <w:pPr>
        <w:spacing w:line="240" w:lineRule="auto"/>
        <w:jc w:val="both"/>
        <w:rPr>
          <w:rFonts w:ascii="Arial" w:hAnsi="Arial" w:cs="Arial"/>
          <w:sz w:val="24"/>
          <w:szCs w:val="24"/>
        </w:rPr>
      </w:pPr>
      <w:r>
        <w:rPr>
          <w:rFonts w:ascii="Arial" w:hAnsi="Arial" w:cs="Arial"/>
          <w:sz w:val="24"/>
          <w:szCs w:val="24"/>
        </w:rPr>
        <w:t xml:space="preserve">The chemistry of organic-inorganic hybrid complexes of organotin(IV) has received considerable attention due to </w:t>
      </w:r>
      <w:r w:rsidR="00145295">
        <w:rPr>
          <w:rFonts w:ascii="Arial" w:hAnsi="Arial" w:cs="Arial"/>
          <w:sz w:val="24"/>
          <w:szCs w:val="24"/>
        </w:rPr>
        <w:t xml:space="preserve">their </w:t>
      </w:r>
      <w:r>
        <w:rPr>
          <w:rFonts w:ascii="Arial" w:hAnsi="Arial" w:cs="Arial"/>
          <w:sz w:val="24"/>
          <w:szCs w:val="24"/>
        </w:rPr>
        <w:t xml:space="preserve">technological applications and biological relevance. The synthetic, structural and biological aspects of these hybrid complexes have been extensively investigated. These complexes have interesting structural features and possess potential biological activities. The </w:t>
      </w:r>
      <w:r w:rsidR="00C87BA6">
        <w:rPr>
          <w:rFonts w:ascii="Arial" w:hAnsi="Arial" w:cs="Arial"/>
          <w:sz w:val="24"/>
          <w:szCs w:val="24"/>
        </w:rPr>
        <w:t xml:space="preserve">use of two potential organic ligands in the design of organic-inorganic hybrid complexes of organotin(IV) is an interesting area of research. Some of these complexes </w:t>
      </w:r>
      <w:r w:rsidR="00F258E4">
        <w:rPr>
          <w:rFonts w:ascii="Arial" w:hAnsi="Arial" w:cs="Arial"/>
          <w:sz w:val="24"/>
          <w:szCs w:val="24"/>
        </w:rPr>
        <w:t>have been reported to possess antineoplastic activity. In order to synthesize</w:t>
      </w:r>
      <w:r w:rsidR="00F258E4" w:rsidRPr="00F258E4">
        <w:rPr>
          <w:rFonts w:ascii="Arial" w:hAnsi="Arial" w:cs="Arial"/>
          <w:sz w:val="24"/>
          <w:szCs w:val="24"/>
        </w:rPr>
        <w:t xml:space="preserve"> </w:t>
      </w:r>
      <w:r w:rsidR="00F258E4">
        <w:rPr>
          <w:rFonts w:ascii="Arial" w:hAnsi="Arial" w:cs="Arial"/>
          <w:sz w:val="24"/>
          <w:szCs w:val="24"/>
        </w:rPr>
        <w:t>organic-inorganic hybrid complexes of organotin(IV), the reaction</w:t>
      </w:r>
      <w:r w:rsidR="00145295">
        <w:rPr>
          <w:rFonts w:ascii="Arial" w:hAnsi="Arial" w:cs="Arial"/>
          <w:sz w:val="24"/>
          <w:szCs w:val="24"/>
        </w:rPr>
        <w:t>s</w:t>
      </w:r>
      <w:r w:rsidR="00F258E4">
        <w:rPr>
          <w:rFonts w:ascii="Arial" w:hAnsi="Arial" w:cs="Arial"/>
          <w:sz w:val="24"/>
          <w:szCs w:val="24"/>
        </w:rPr>
        <w:t xml:space="preserve"> of R</w:t>
      </w:r>
      <w:r w:rsidR="00F258E4" w:rsidRPr="00F258E4">
        <w:rPr>
          <w:rFonts w:ascii="Arial" w:hAnsi="Arial" w:cs="Arial"/>
          <w:sz w:val="24"/>
          <w:szCs w:val="24"/>
          <w:vertAlign w:val="subscript"/>
        </w:rPr>
        <w:t>2</w:t>
      </w:r>
      <w:r w:rsidR="00F258E4">
        <w:rPr>
          <w:rFonts w:ascii="Arial" w:hAnsi="Arial" w:cs="Arial"/>
          <w:sz w:val="24"/>
          <w:szCs w:val="24"/>
        </w:rPr>
        <w:t>SnCl</w:t>
      </w:r>
      <w:r w:rsidR="00F258E4" w:rsidRPr="00F258E4">
        <w:rPr>
          <w:rFonts w:ascii="Arial" w:hAnsi="Arial" w:cs="Arial"/>
          <w:sz w:val="24"/>
          <w:szCs w:val="24"/>
          <w:vertAlign w:val="subscript"/>
        </w:rPr>
        <w:t>2</w:t>
      </w:r>
      <w:r w:rsidR="00F258E4">
        <w:rPr>
          <w:rFonts w:ascii="Arial" w:hAnsi="Arial" w:cs="Arial"/>
          <w:sz w:val="24"/>
          <w:szCs w:val="24"/>
          <w:vertAlign w:val="subscript"/>
        </w:rPr>
        <w:t xml:space="preserve"> </w:t>
      </w:r>
      <w:r w:rsidR="00F258E4">
        <w:rPr>
          <w:rFonts w:ascii="Arial" w:hAnsi="Arial" w:cs="Arial"/>
          <w:sz w:val="24"/>
          <w:szCs w:val="24"/>
        </w:rPr>
        <w:t>with sodium salt of amino</w:t>
      </w:r>
      <w:r w:rsidR="00303DAE">
        <w:rPr>
          <w:rFonts w:ascii="Arial" w:hAnsi="Arial" w:cs="Arial"/>
          <w:sz w:val="24"/>
          <w:szCs w:val="24"/>
        </w:rPr>
        <w:t xml:space="preserve"> </w:t>
      </w:r>
      <w:r w:rsidR="00F258E4">
        <w:rPr>
          <w:rFonts w:ascii="Arial" w:hAnsi="Arial" w:cs="Arial"/>
          <w:sz w:val="24"/>
          <w:szCs w:val="24"/>
        </w:rPr>
        <w:t xml:space="preserve">acid derivatives and sodium salt of potential </w:t>
      </w:r>
      <w:r w:rsidR="00145295">
        <w:rPr>
          <w:rFonts w:ascii="Arial" w:hAnsi="Arial" w:cs="Arial"/>
          <w:sz w:val="24"/>
          <w:szCs w:val="24"/>
        </w:rPr>
        <w:t xml:space="preserve">organic </w:t>
      </w:r>
      <w:r w:rsidR="00F258E4">
        <w:rPr>
          <w:rFonts w:ascii="Arial" w:hAnsi="Arial" w:cs="Arial"/>
          <w:sz w:val="24"/>
          <w:szCs w:val="24"/>
        </w:rPr>
        <w:t xml:space="preserve">ligand were carried out in 1:1:1 molar ratio in refluxing dry THF. </w:t>
      </w:r>
      <w:r w:rsidR="00145295">
        <w:rPr>
          <w:rFonts w:ascii="Arial" w:hAnsi="Arial" w:cs="Arial"/>
          <w:sz w:val="24"/>
          <w:szCs w:val="24"/>
        </w:rPr>
        <w:t>P</w:t>
      </w:r>
      <w:r w:rsidR="00F258E4">
        <w:rPr>
          <w:rFonts w:ascii="Arial" w:hAnsi="Arial" w:cs="Arial"/>
          <w:sz w:val="24"/>
          <w:szCs w:val="24"/>
        </w:rPr>
        <w:t>lausible structures of these complexes were suggested on the basis of physico</w:t>
      </w:r>
      <w:r w:rsidR="00145295">
        <w:rPr>
          <w:rFonts w:ascii="Arial" w:hAnsi="Arial" w:cs="Arial"/>
          <w:sz w:val="24"/>
          <w:szCs w:val="24"/>
        </w:rPr>
        <w:t>-</w:t>
      </w:r>
      <w:r w:rsidR="00F258E4">
        <w:rPr>
          <w:rFonts w:ascii="Arial" w:hAnsi="Arial" w:cs="Arial"/>
          <w:sz w:val="24"/>
          <w:szCs w:val="24"/>
        </w:rPr>
        <w:t xml:space="preserve">chemical and spectroscopic studies. </w:t>
      </w:r>
      <w:r w:rsidR="00233FBB">
        <w:rPr>
          <w:rFonts w:ascii="Arial" w:hAnsi="Arial" w:cs="Arial"/>
          <w:sz w:val="24"/>
          <w:szCs w:val="24"/>
        </w:rPr>
        <w:t>These complexes possess Sn</w:t>
      </w:r>
      <w:r w:rsidR="00145295">
        <w:rPr>
          <w:rFonts w:ascii="Arial" w:hAnsi="Arial" w:cs="Arial"/>
          <w:sz w:val="24"/>
          <w:szCs w:val="24"/>
        </w:rPr>
        <w:t>←</w:t>
      </w:r>
      <w:r w:rsidR="00303DAE">
        <w:rPr>
          <w:rFonts w:ascii="Arial" w:hAnsi="Arial" w:cs="Arial"/>
          <w:sz w:val="24"/>
          <w:szCs w:val="24"/>
        </w:rPr>
        <w:t>N bond which is important for biological activity.</w:t>
      </w:r>
      <w:r w:rsidR="00233FBB">
        <w:rPr>
          <w:rFonts w:ascii="Arial" w:hAnsi="Arial" w:cs="Arial"/>
          <w:sz w:val="24"/>
          <w:szCs w:val="24"/>
        </w:rPr>
        <w:t xml:space="preserve"> </w:t>
      </w:r>
      <w:r w:rsidR="00F258E4" w:rsidRPr="00F258E4">
        <w:rPr>
          <w:rFonts w:ascii="Arial" w:hAnsi="Arial" w:cs="Arial"/>
          <w:sz w:val="24"/>
          <w:szCs w:val="24"/>
          <w:vertAlign w:val="superscript"/>
        </w:rPr>
        <w:t>119</w:t>
      </w:r>
      <w:r w:rsidR="00F258E4">
        <w:rPr>
          <w:rFonts w:ascii="Arial" w:hAnsi="Arial" w:cs="Arial"/>
          <w:sz w:val="24"/>
          <w:szCs w:val="24"/>
        </w:rPr>
        <w:t>Sn NMR chemical shift values reveal the presence of penta</w:t>
      </w:r>
      <w:r w:rsidR="00233FBB">
        <w:rPr>
          <w:rFonts w:ascii="Arial" w:hAnsi="Arial" w:cs="Arial"/>
          <w:sz w:val="24"/>
          <w:szCs w:val="24"/>
        </w:rPr>
        <w:t>-</w:t>
      </w:r>
      <w:r w:rsidR="00F258E4">
        <w:rPr>
          <w:rFonts w:ascii="Arial" w:hAnsi="Arial" w:cs="Arial"/>
          <w:sz w:val="24"/>
          <w:szCs w:val="24"/>
        </w:rPr>
        <w:t>coordinated tin centre</w:t>
      </w:r>
      <w:r w:rsidR="00233FBB">
        <w:rPr>
          <w:rFonts w:ascii="Arial" w:hAnsi="Arial" w:cs="Arial"/>
          <w:sz w:val="24"/>
          <w:szCs w:val="24"/>
        </w:rPr>
        <w:t xml:space="preserve"> in these complexes. Hence, a trigonal bipyramidal geometry may be suggested for these</w:t>
      </w:r>
      <w:r w:rsidR="00233FBB" w:rsidRPr="00233FBB">
        <w:rPr>
          <w:rFonts w:ascii="Arial" w:hAnsi="Arial" w:cs="Arial"/>
          <w:sz w:val="24"/>
          <w:szCs w:val="24"/>
        </w:rPr>
        <w:t xml:space="preserve"> </w:t>
      </w:r>
      <w:r w:rsidR="00233FBB">
        <w:rPr>
          <w:rFonts w:ascii="Arial" w:hAnsi="Arial" w:cs="Arial"/>
          <w:sz w:val="24"/>
          <w:szCs w:val="24"/>
        </w:rPr>
        <w:t>organic-inorganic hybrid complexes of organotin(IV).</w:t>
      </w:r>
    </w:p>
    <w:p w:rsidR="00686589" w:rsidRDefault="00686589" w:rsidP="00A874F2">
      <w:pPr>
        <w:spacing w:line="240" w:lineRule="auto"/>
        <w:jc w:val="both"/>
        <w:rPr>
          <w:rFonts w:ascii="Arial" w:hAnsi="Arial" w:cs="Arial"/>
          <w:sz w:val="24"/>
          <w:szCs w:val="24"/>
        </w:rPr>
      </w:pPr>
    </w:p>
    <w:p w:rsidR="00686589" w:rsidRDefault="00686589" w:rsidP="00A874F2">
      <w:pPr>
        <w:spacing w:line="240" w:lineRule="auto"/>
        <w:jc w:val="both"/>
        <w:rPr>
          <w:rFonts w:ascii="Arial" w:hAnsi="Arial" w:cs="Arial"/>
          <w:sz w:val="24"/>
          <w:szCs w:val="24"/>
        </w:rPr>
      </w:pPr>
      <w:r>
        <w:rPr>
          <w:rFonts w:ascii="Arial" w:hAnsi="Arial" w:cs="Arial"/>
          <w:sz w:val="24"/>
          <w:szCs w:val="24"/>
        </w:rPr>
        <w:t>Thrust area- Organometallics and Material Chemistry</w:t>
      </w:r>
    </w:p>
    <w:p w:rsidR="00686589" w:rsidRDefault="00686589" w:rsidP="00A874F2">
      <w:pPr>
        <w:spacing w:line="240" w:lineRule="auto"/>
        <w:jc w:val="both"/>
        <w:rPr>
          <w:rFonts w:ascii="Arial" w:hAnsi="Arial" w:cs="Arial"/>
          <w:sz w:val="24"/>
          <w:szCs w:val="24"/>
        </w:rPr>
      </w:pPr>
      <w:r>
        <w:rPr>
          <w:rFonts w:ascii="Arial" w:hAnsi="Arial" w:cs="Arial"/>
          <w:sz w:val="24"/>
          <w:szCs w:val="24"/>
        </w:rPr>
        <w:t>Category- Research</w:t>
      </w:r>
    </w:p>
    <w:p w:rsidR="00686589" w:rsidRDefault="00686589" w:rsidP="00A874F2">
      <w:pPr>
        <w:spacing w:line="240" w:lineRule="auto"/>
        <w:jc w:val="both"/>
        <w:rPr>
          <w:rFonts w:ascii="Arial" w:hAnsi="Arial" w:cs="Arial"/>
          <w:sz w:val="24"/>
          <w:szCs w:val="24"/>
        </w:rPr>
      </w:pPr>
    </w:p>
    <w:p w:rsidR="00686589" w:rsidRDefault="00686589" w:rsidP="00A874F2">
      <w:pPr>
        <w:spacing w:line="240" w:lineRule="auto"/>
        <w:jc w:val="both"/>
        <w:rPr>
          <w:rFonts w:ascii="Arial" w:hAnsi="Arial" w:cs="Arial"/>
          <w:sz w:val="24"/>
          <w:szCs w:val="24"/>
        </w:rPr>
      </w:pPr>
    </w:p>
    <w:p w:rsidR="00686589" w:rsidRDefault="00686589" w:rsidP="00233FBB">
      <w:pPr>
        <w:jc w:val="both"/>
        <w:rPr>
          <w:rFonts w:ascii="Arial" w:hAnsi="Arial" w:cs="Arial"/>
          <w:sz w:val="24"/>
          <w:szCs w:val="24"/>
        </w:rPr>
      </w:pPr>
    </w:p>
    <w:p w:rsidR="00686589" w:rsidRDefault="00686589" w:rsidP="00233FBB">
      <w:pPr>
        <w:jc w:val="both"/>
        <w:rPr>
          <w:rFonts w:ascii="Arial" w:hAnsi="Arial" w:cs="Arial"/>
          <w:sz w:val="24"/>
          <w:szCs w:val="24"/>
        </w:rPr>
      </w:pPr>
    </w:p>
    <w:p w:rsidR="00686589" w:rsidRDefault="00686589" w:rsidP="00233FBB">
      <w:pPr>
        <w:jc w:val="both"/>
        <w:rPr>
          <w:rFonts w:ascii="Arial" w:hAnsi="Arial" w:cs="Arial"/>
          <w:sz w:val="24"/>
          <w:szCs w:val="24"/>
        </w:rPr>
      </w:pPr>
    </w:p>
    <w:p w:rsidR="00686589" w:rsidRDefault="00686589" w:rsidP="00233FBB">
      <w:pPr>
        <w:jc w:val="both"/>
        <w:rPr>
          <w:rFonts w:ascii="Arial" w:hAnsi="Arial" w:cs="Arial"/>
          <w:sz w:val="24"/>
          <w:szCs w:val="24"/>
        </w:rPr>
      </w:pPr>
    </w:p>
    <w:p w:rsidR="00686589" w:rsidRDefault="00686589" w:rsidP="00233FBB">
      <w:pPr>
        <w:jc w:val="both"/>
        <w:rPr>
          <w:rFonts w:ascii="Arial" w:hAnsi="Arial" w:cs="Arial"/>
          <w:sz w:val="24"/>
          <w:szCs w:val="24"/>
        </w:rPr>
      </w:pPr>
    </w:p>
    <w:p w:rsidR="00686589" w:rsidRDefault="00686589" w:rsidP="00233FBB">
      <w:pPr>
        <w:jc w:val="both"/>
        <w:rPr>
          <w:rFonts w:ascii="Arial" w:hAnsi="Arial" w:cs="Arial"/>
          <w:sz w:val="24"/>
          <w:szCs w:val="24"/>
        </w:rPr>
      </w:pPr>
    </w:p>
    <w:p w:rsidR="00686589" w:rsidRDefault="00686589" w:rsidP="00233FBB">
      <w:pPr>
        <w:jc w:val="both"/>
        <w:rPr>
          <w:rFonts w:ascii="Arial" w:hAnsi="Arial" w:cs="Arial"/>
          <w:sz w:val="24"/>
          <w:szCs w:val="24"/>
        </w:rPr>
      </w:pPr>
    </w:p>
    <w:p w:rsidR="00756D11" w:rsidRPr="00F258E4" w:rsidRDefault="00233FBB" w:rsidP="00233FBB">
      <w:pPr>
        <w:jc w:val="both"/>
        <w:rPr>
          <w:rFonts w:ascii="Arial" w:hAnsi="Arial" w:cs="Arial"/>
          <w:sz w:val="24"/>
          <w:szCs w:val="24"/>
        </w:rPr>
      </w:pPr>
      <w:r>
        <w:rPr>
          <w:rFonts w:ascii="Arial" w:hAnsi="Arial" w:cs="Arial"/>
          <w:sz w:val="24"/>
          <w:szCs w:val="24"/>
        </w:rPr>
        <w:t xml:space="preserve"> </w:t>
      </w:r>
      <w:r w:rsidR="00F258E4">
        <w:rPr>
          <w:rFonts w:ascii="Arial" w:hAnsi="Arial" w:cs="Arial"/>
          <w:sz w:val="24"/>
          <w:szCs w:val="24"/>
        </w:rPr>
        <w:t xml:space="preserve">  </w:t>
      </w:r>
    </w:p>
    <w:sectPr w:rsidR="00756D11" w:rsidRPr="00F25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11"/>
    <w:rsid w:val="00145295"/>
    <w:rsid w:val="00210808"/>
    <w:rsid w:val="00233FBB"/>
    <w:rsid w:val="00303DAE"/>
    <w:rsid w:val="00686589"/>
    <w:rsid w:val="006A1072"/>
    <w:rsid w:val="00756D11"/>
    <w:rsid w:val="00982674"/>
    <w:rsid w:val="00A874F2"/>
    <w:rsid w:val="00B36B3D"/>
    <w:rsid w:val="00C87BA6"/>
    <w:rsid w:val="00CC4606"/>
    <w:rsid w:val="00D56995"/>
    <w:rsid w:val="00F25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D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nik270720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komal</dc:creator>
  <cp:lastModifiedBy>komal</cp:lastModifiedBy>
  <cp:revision>8</cp:revision>
  <dcterms:created xsi:type="dcterms:W3CDTF">2019-01-17T09:31:00Z</dcterms:created>
  <dcterms:modified xsi:type="dcterms:W3CDTF">2019-01-17T15:14:00Z</dcterms:modified>
</cp:coreProperties>
</file>